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  <w:bookmarkStart w:id="0" w:name="_GoBack"/>
      <w:bookmarkEnd w:id="0"/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Cyberprzestrzeń jako pole konfliktu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Personal Data Protection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stopnia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Małgorzata Ganczar, prof. KUL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"/>
                <w:kern w:val="0"/>
                <w:sz w:val="22"/>
                <w:szCs w:val="24"/>
                <w:lang w:val="pl-PL" w:eastAsia="pl-PL" w:bidi="ar-SA"/>
              </w:rPr>
              <w:t xml:space="preserve">Założeniami przedmiotu są: przedstawienie pojęć i zagadnień z zakresu </w:t>
            </w:r>
            <w:r>
              <w:rPr>
                <w:rFonts w:eastAsia="Times New Roman" w:cs=""/>
                <w:kern w:val="0"/>
                <w:sz w:val="22"/>
                <w:szCs w:val="24"/>
                <w:lang w:val="pl-PL" w:eastAsia="pl-PL" w:bidi="ar-SA"/>
              </w:rPr>
              <w:t>zagrożeń w cyberprzestrzeni</w:t>
            </w:r>
            <w:r>
              <w:rPr>
                <w:rFonts w:eastAsia="Times New Roman" w:cs=""/>
                <w:kern w:val="0"/>
                <w:sz w:val="22"/>
                <w:szCs w:val="24"/>
                <w:lang w:val="pl-PL" w:eastAsia="pl-PL" w:bidi="ar-SA"/>
              </w:rPr>
              <w:t xml:space="preserve">. Zaznajomienie z przedmiotowymi instytucjami określonymi w unijnych i krajowych aktach normatywnych </w:t>
            </w:r>
            <w:r>
              <w:rPr>
                <w:rFonts w:eastAsia="Times New Roman" w:cs=""/>
                <w:kern w:val="0"/>
                <w:sz w:val="22"/>
                <w:szCs w:val="24"/>
                <w:lang w:val="pl-PL" w:eastAsia="pl-PL" w:bidi="ar-SA"/>
              </w:rPr>
              <w:t>w zakresie bezpieczeństwa cyberprzestrzeni</w:t>
            </w:r>
            <w:r>
              <w:rPr>
                <w:rFonts w:eastAsia="Times New Roman" w:cs=""/>
                <w:kern w:val="0"/>
                <w:sz w:val="22"/>
                <w:szCs w:val="24"/>
                <w:lang w:val="pl-PL" w:eastAsia="pl-PL" w:bidi="ar-SA"/>
              </w:rPr>
              <w:t xml:space="preserve">. Zapoznanie z </w:t>
            </w:r>
            <w:r>
              <w:rPr>
                <w:rFonts w:eastAsia="Times New Roman" w:cs=""/>
                <w:kern w:val="0"/>
                <w:sz w:val="22"/>
                <w:szCs w:val="24"/>
                <w:lang w:val="pl-PL" w:eastAsia="pl-PL" w:bidi="ar-SA"/>
              </w:rPr>
              <w:t xml:space="preserve">incydentami i zagrożeniami wpływającymi na funkcjonowanie jednostki i społeczeństwa w skali krajowej, międzynarodowej i globalnej </w:t>
            </w:r>
            <w:r>
              <w:rPr>
                <w:rFonts w:eastAsia="Times New Roman" w:cs=""/>
                <w:kern w:val="0"/>
                <w:sz w:val="22"/>
                <w:szCs w:val="24"/>
                <w:lang w:val="pl-PL" w:eastAsia="pl-PL" w:bidi="ar-SA"/>
              </w:rPr>
              <w:t>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rozumie w sposób pogłębiony uwarunkowania bezpieczeństwa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cyberprzestrzeni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zarówno w skali lokalnej, regionalnej (ogólnopaństwowej), jak i międzynarodowej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umie sprawnie budować strategie działań dotyczących bezpieczeństwa państwa i w wymiarze międzynarodowym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 obszarze cyberprzestrzeni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K_U0</w:t>
            </w: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umie prawidłowo interpretować przepisy prawne oraz oceniać zagrożenia w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cyberprzestrzeni w obszarze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państwa i wymiarze międzynarodowym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K_U0</w:t>
            </w: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jest gotów do dokonywania oceny i samooceny wiedzy w zakresie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zagrożeń cyberprzestrzeni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Źródła prawa ochrony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cyberprzestrzeni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Pojęcie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cyberprzestrzeni, </w:t>
            </w:r>
            <w:r>
              <w:rPr/>
              <w:t xml:space="preserve">Klasyfikacja ataków sieciowych według modelu ISO/OSI, Czynniki wpływające na podatność infrastruktury energetycznej na cyberataki, Dezinformacja w sieci, </w:t>
            </w:r>
            <w:r>
              <w:rPr/>
              <w:t xml:space="preserve">zastosowania sztucznej inteligencji jako zagrożenie cyberprzestrzeni, </w:t>
            </w:r>
            <w:r>
              <w:rPr/>
              <w:t>Architektura zerowego zaufania, Sytuacja w polskiej cyberprzestrzeni po 14.02.2022 r. , Ataki na instytucje rządowe, dezinformacja społeczeństw i ingerencje</w:t>
            </w:r>
          </w:p>
          <w:p>
            <w:pPr>
              <w:pStyle w:val="BodyText"/>
              <w:spacing w:before="0" w:after="140"/>
              <w:rPr/>
            </w:pPr>
            <w:r>
              <w:rPr/>
              <w:t>w wybory.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4" w:type="dxa"/>
            <w:tcBorders/>
          </w:tcPr>
          <w:p>
            <w:pPr>
              <w:pStyle w:val="Standard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Wykład konwersatoryjny, dyskusja</w:t>
            </w:r>
          </w:p>
        </w:tc>
        <w:tc>
          <w:tcPr>
            <w:tcW w:w="2834" w:type="dxa"/>
            <w:tcBorders/>
          </w:tcPr>
          <w:p>
            <w:pPr>
              <w:pStyle w:val="Standard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zaliczenie</w:t>
            </w: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 w postaci pisemnej</w:t>
            </w:r>
          </w:p>
        </w:tc>
        <w:tc>
          <w:tcPr>
            <w:tcW w:w="2583" w:type="dxa"/>
            <w:tcBorders/>
          </w:tcPr>
          <w:p>
            <w:pPr>
              <w:pStyle w:val="Standard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Oceniony tekst pracy pisemnej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Analiza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case study</w:t>
            </w:r>
          </w:p>
        </w:tc>
        <w:tc>
          <w:tcPr>
            <w:tcW w:w="2834" w:type="dxa"/>
            <w:tcBorders/>
          </w:tcPr>
          <w:tbl>
            <w:tblPr>
              <w:tblW w:w="261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2619"/>
            </w:tblGrid>
            <w:tr>
              <w:trPr>
                <w:trHeight w:val="353" w:hRule="atLeast"/>
              </w:trPr>
              <w:tc>
                <w:tcPr>
                  <w:tcW w:w="2619" w:type="dxa"/>
                  <w:tcBorders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r>
                    <w:rPr/>
                    <w:t>Sprawdzenie umiejętności praktycznych</w:t>
                  </w:r>
                </w:p>
              </w:tc>
            </w:tr>
          </w:tbl>
          <w:p>
            <w:pPr>
              <w:pStyle w:val="Normal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Oceniony tekst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pracy pisemnej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Karta oceny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Karta oceny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>
      <w:pPr>
        <w:pStyle w:val="Normal"/>
        <w:spacing w:lineRule="auto" w:line="360"/>
        <w:ind w:left="360"/>
        <w:rPr/>
      </w:pPr>
      <w:r>
        <w:rPr>
          <w:b/>
        </w:rPr>
        <w:t>Konwersatorium</w:t>
      </w:r>
      <w:r>
        <w:rPr>
          <w:b/>
        </w:rPr>
        <w:t>:</w:t>
      </w:r>
      <w:r>
        <w:rPr/>
        <w:t xml:space="preserve"> </w:t>
      </w:r>
      <w:r>
        <w:rPr/>
        <w:t>zaliczenie w formie pracy pisemnej</w:t>
      </w:r>
      <w:r>
        <w:rPr/>
        <w:t>.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Heading1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 w:val="false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sz w:val="24"/>
                <w:szCs w:val="24"/>
                <w:lang w:val="pl-PL" w:bidi="ar-SA"/>
              </w:rPr>
              <w:t>Cezary Kosiński (red.)</w:t>
            </w:r>
            <w:r>
              <w:rPr>
                <w:rFonts w:cs="Calibri" w:ascii="Calibri" w:hAnsi="Calibri" w:asciiTheme="minorHAnsi" w:cstheme="minorHAnsi" w:hAnsiTheme="minorHAnsi"/>
                <w:b w:val="false"/>
                <w:sz w:val="24"/>
                <w:szCs w:val="24"/>
                <w:lang w:val="pl-PL" w:bidi="ar-SA"/>
              </w:rPr>
              <w:t xml:space="preserve">, </w:t>
            </w:r>
            <w:r>
              <w:rPr>
                <w:rFonts w:cs="Calibri" w:ascii="Calibri" w:hAnsi="Calibri" w:asciiTheme="minorHAnsi" w:cstheme="minorHAnsi" w:hAnsiTheme="minorHAnsi"/>
                <w:b w:val="false"/>
                <w:sz w:val="24"/>
                <w:szCs w:val="24"/>
                <w:lang w:val="pl-PL" w:bidi="ar-SA"/>
              </w:rPr>
              <w:t>Cyberbezpieczeństwo</w:t>
            </w:r>
            <w:r>
              <w:rPr>
                <w:rFonts w:cs="Calibri" w:ascii="Calibri" w:hAnsi="Calibri" w:asciiTheme="minorHAnsi" w:cstheme="minorHAnsi" w:hAnsiTheme="minorHAnsi"/>
                <w:b w:val="false"/>
                <w:sz w:val="24"/>
                <w:szCs w:val="24"/>
                <w:lang w:val="pl-PL" w:bidi="ar-SA"/>
              </w:rPr>
              <w:t>. Zarys wykładu, Warszawa 20</w:t>
            </w:r>
            <w:r>
              <w:rPr>
                <w:rFonts w:cs="Calibri" w:ascii="Calibri" w:hAnsi="Calibri" w:asciiTheme="minorHAnsi" w:cstheme="minorHAnsi" w:hAnsiTheme="minorHAnsi"/>
                <w:b w:val="false"/>
                <w:sz w:val="24"/>
                <w:szCs w:val="24"/>
                <w:lang w:val="pl-PL" w:bidi="ar-SA"/>
              </w:rPr>
              <w:t>23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>
          <w:trHeight w:val="204" w:hRule="atLeast"/>
        </w:trPr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2"/>
                <w:szCs w:val="22"/>
                <w:lang w:val="pl-PL" w:eastAsia="en-US" w:bidi="ar-SA"/>
              </w:rPr>
              <w:t>Analiza wybranych case study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i/>
        <w:i/>
      </w:rPr>
    </w:pPr>
    <w:r>
      <w:rPr>
        <w:i/>
      </w:rPr>
      <w:t>Załącznik nr 5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i/>
        <w:i/>
      </w:rPr>
    </w:pPr>
    <w:r>
      <w:rPr>
        <w:i/>
      </w:rPr>
      <w:t>Załącznik nr 5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5d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link w:val="Nagwek1Znak"/>
    <w:uiPriority w:val="9"/>
    <w:qFormat/>
    <w:rsid w:val="00be0da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InternetLink">
    <w:name w:val="Internet Link"/>
    <w:basedOn w:val="DefaultParagraphFont"/>
    <w:uiPriority w:val="99"/>
    <w:unhideWhenUsed/>
    <w:qFormat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uiPriority w:val="9"/>
    <w:qFormat/>
    <w:rsid w:val="00be0dac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be0dac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7C60-FDB6-41DC-BFC0-C6FC0431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LibreOffice/24.2.5.2$Windows_X86_64 LibreOffice_project/bffef4ea93e59bebbeaf7f431bb02b1a39ee8a59</Application>
  <AppVersion>15.0000</AppVersion>
  <Pages>3</Pages>
  <Words>382</Words>
  <Characters>2781</Characters>
  <CharactersWithSpaces>3064</CharactersWithSpaces>
  <Paragraphs>95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2024-10-30T12:31:00Z</dcterms:created>
  <dc:creator>Anna Łukasiewicz</dc:creator>
  <dc:description/>
  <dc:language>pl-PL</dc:language>
  <cp:lastModifiedBy/>
  <cp:lastPrinted>2019-01-23T11:10:00Z</cp:lastPrinted>
  <dcterms:modified xsi:type="dcterms:W3CDTF">2024-10-31T11:45:42Z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