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FD482" w14:textId="77777777" w:rsidR="00D86AB8" w:rsidRDefault="007E7D0C">
      <w:pPr>
        <w:rPr>
          <w:b/>
        </w:rPr>
      </w:pPr>
      <w:r>
        <w:rPr>
          <w:b/>
        </w:rPr>
        <w:t xml:space="preserve">KARTA PRZEDMIOTU </w:t>
      </w:r>
    </w:p>
    <w:p w14:paraId="6998461B" w14:textId="77777777" w:rsidR="00D86AB8" w:rsidRDefault="00D86AB8">
      <w:pPr>
        <w:rPr>
          <w:b/>
        </w:rPr>
      </w:pPr>
    </w:p>
    <w:p w14:paraId="11C67392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Dane podstawowe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33"/>
        <w:gridCol w:w="4529"/>
      </w:tblGrid>
      <w:tr w:rsidR="00D86AB8" w14:paraId="4E4CC66A" w14:textId="77777777">
        <w:tc>
          <w:tcPr>
            <w:tcW w:w="4532" w:type="dxa"/>
            <w:shd w:val="clear" w:color="auto" w:fill="auto"/>
          </w:tcPr>
          <w:p w14:paraId="054C61E3" w14:textId="77777777" w:rsidR="00D86AB8" w:rsidRDefault="007E7D0C">
            <w:pPr>
              <w:spacing w:after="0" w:line="240" w:lineRule="auto"/>
            </w:pPr>
            <w:r>
              <w:t>Nazwa przedmiotu</w:t>
            </w:r>
          </w:p>
        </w:tc>
        <w:tc>
          <w:tcPr>
            <w:tcW w:w="4529" w:type="dxa"/>
            <w:shd w:val="clear" w:color="auto" w:fill="auto"/>
          </w:tcPr>
          <w:p w14:paraId="5E53FDA1" w14:textId="35A8A82B" w:rsidR="004F4901" w:rsidRPr="007B4D32" w:rsidRDefault="004F4901" w:rsidP="004F4901">
            <w:pPr>
              <w:spacing w:after="0" w:line="240" w:lineRule="auto"/>
            </w:pPr>
            <w:r w:rsidRPr="007B4D32">
              <w:t>Katolicka nauka społeczna. Antropologiczne podstawy instytucji społecznych</w:t>
            </w:r>
          </w:p>
          <w:p w14:paraId="57360438" w14:textId="77777777" w:rsidR="00D86AB8" w:rsidRDefault="00D86AB8">
            <w:pPr>
              <w:spacing w:after="0" w:line="240" w:lineRule="auto"/>
            </w:pPr>
          </w:p>
        </w:tc>
      </w:tr>
      <w:tr w:rsidR="00D86AB8" w:rsidRPr="00527F00" w14:paraId="541B0557" w14:textId="77777777">
        <w:tc>
          <w:tcPr>
            <w:tcW w:w="4532" w:type="dxa"/>
            <w:shd w:val="clear" w:color="auto" w:fill="auto"/>
          </w:tcPr>
          <w:p w14:paraId="7264A3D3" w14:textId="77777777" w:rsidR="00D86AB8" w:rsidRDefault="007E7D0C">
            <w:pPr>
              <w:spacing w:after="0" w:line="240" w:lineRule="auto"/>
            </w:pPr>
            <w:r>
              <w:t>Nazwa przedmiotu w języku angielskim</w:t>
            </w:r>
          </w:p>
        </w:tc>
        <w:tc>
          <w:tcPr>
            <w:tcW w:w="4529" w:type="dxa"/>
            <w:shd w:val="clear" w:color="auto" w:fill="auto"/>
          </w:tcPr>
          <w:p w14:paraId="19EDD542" w14:textId="77777777" w:rsidR="00D86AB8" w:rsidRDefault="007E7D0C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Catholic Social Thought</w:t>
            </w:r>
            <w:r w:rsidR="008F2213">
              <w:rPr>
                <w:lang w:val="en-US"/>
              </w:rPr>
              <w:t xml:space="preserve">. </w:t>
            </w:r>
            <w:r w:rsidR="004F4901">
              <w:rPr>
                <w:lang w:val="en-US"/>
              </w:rPr>
              <w:t>Anthropological foundations of social institutions</w:t>
            </w:r>
          </w:p>
        </w:tc>
      </w:tr>
      <w:tr w:rsidR="00D86AB8" w14:paraId="7BB098BD" w14:textId="77777777">
        <w:tc>
          <w:tcPr>
            <w:tcW w:w="4532" w:type="dxa"/>
            <w:shd w:val="clear" w:color="auto" w:fill="auto"/>
          </w:tcPr>
          <w:p w14:paraId="2BA8B592" w14:textId="77777777" w:rsidR="00D86AB8" w:rsidRDefault="007E7D0C">
            <w:pPr>
              <w:spacing w:after="0" w:line="240" w:lineRule="auto"/>
            </w:pPr>
            <w:r>
              <w:t xml:space="preserve">Kierunek studiów </w:t>
            </w:r>
          </w:p>
        </w:tc>
        <w:tc>
          <w:tcPr>
            <w:tcW w:w="4529" w:type="dxa"/>
            <w:shd w:val="clear" w:color="auto" w:fill="auto"/>
          </w:tcPr>
          <w:p w14:paraId="024A6926" w14:textId="77777777" w:rsidR="00D86AB8" w:rsidRDefault="00D86AB8">
            <w:pPr>
              <w:spacing w:after="0" w:line="240" w:lineRule="auto"/>
            </w:pPr>
          </w:p>
        </w:tc>
      </w:tr>
      <w:tr w:rsidR="00D86AB8" w14:paraId="05FB1E71" w14:textId="77777777">
        <w:tc>
          <w:tcPr>
            <w:tcW w:w="4532" w:type="dxa"/>
            <w:shd w:val="clear" w:color="auto" w:fill="auto"/>
          </w:tcPr>
          <w:p w14:paraId="40E084DF" w14:textId="77777777" w:rsidR="00D86AB8" w:rsidRDefault="007E7D0C">
            <w:pPr>
              <w:spacing w:after="0" w:line="240" w:lineRule="auto"/>
            </w:pPr>
            <w:r>
              <w:t>Poziom studiów (I, II, jednolite magisterskie)</w:t>
            </w:r>
          </w:p>
        </w:tc>
        <w:tc>
          <w:tcPr>
            <w:tcW w:w="4529" w:type="dxa"/>
            <w:shd w:val="clear" w:color="auto" w:fill="auto"/>
          </w:tcPr>
          <w:p w14:paraId="0056334F" w14:textId="77777777" w:rsidR="00D86AB8" w:rsidRDefault="00D86AB8">
            <w:pPr>
              <w:spacing w:after="0" w:line="240" w:lineRule="auto"/>
            </w:pPr>
          </w:p>
        </w:tc>
      </w:tr>
      <w:tr w:rsidR="00D86AB8" w14:paraId="27818A8F" w14:textId="77777777">
        <w:tc>
          <w:tcPr>
            <w:tcW w:w="4532" w:type="dxa"/>
            <w:shd w:val="clear" w:color="auto" w:fill="auto"/>
          </w:tcPr>
          <w:p w14:paraId="0DCB8622" w14:textId="77777777" w:rsidR="00D86AB8" w:rsidRDefault="007E7D0C">
            <w:pPr>
              <w:spacing w:after="0" w:line="240" w:lineRule="auto"/>
            </w:pPr>
            <w:r>
              <w:t>Forma studiów (stacjonarne, niestacjonarne)</w:t>
            </w:r>
          </w:p>
        </w:tc>
        <w:tc>
          <w:tcPr>
            <w:tcW w:w="4529" w:type="dxa"/>
            <w:shd w:val="clear" w:color="auto" w:fill="auto"/>
          </w:tcPr>
          <w:p w14:paraId="53E58739" w14:textId="77777777" w:rsidR="00D86AB8" w:rsidRDefault="007E7D0C">
            <w:pPr>
              <w:spacing w:after="0" w:line="240" w:lineRule="auto"/>
            </w:pPr>
            <w:r>
              <w:t xml:space="preserve">Stacjonarne </w:t>
            </w:r>
          </w:p>
        </w:tc>
      </w:tr>
      <w:tr w:rsidR="00D86AB8" w14:paraId="6911857C" w14:textId="77777777">
        <w:tc>
          <w:tcPr>
            <w:tcW w:w="4532" w:type="dxa"/>
            <w:shd w:val="clear" w:color="auto" w:fill="auto"/>
          </w:tcPr>
          <w:p w14:paraId="2FAD60E0" w14:textId="77777777" w:rsidR="00D86AB8" w:rsidRDefault="007E7D0C">
            <w:pPr>
              <w:spacing w:after="0" w:line="240" w:lineRule="auto"/>
            </w:pPr>
            <w:r>
              <w:t>Dyscyplina</w:t>
            </w:r>
          </w:p>
        </w:tc>
        <w:tc>
          <w:tcPr>
            <w:tcW w:w="4529" w:type="dxa"/>
            <w:shd w:val="clear" w:color="auto" w:fill="auto"/>
          </w:tcPr>
          <w:p w14:paraId="296A2B72" w14:textId="77777777" w:rsidR="00D86AB8" w:rsidRDefault="007E7D0C">
            <w:pPr>
              <w:spacing w:after="0" w:line="240" w:lineRule="auto"/>
            </w:pPr>
            <w:r>
              <w:t>Nauki socjologiczne</w:t>
            </w:r>
          </w:p>
        </w:tc>
      </w:tr>
      <w:tr w:rsidR="00D86AB8" w14:paraId="645A2325" w14:textId="77777777">
        <w:tc>
          <w:tcPr>
            <w:tcW w:w="4532" w:type="dxa"/>
            <w:shd w:val="clear" w:color="auto" w:fill="auto"/>
          </w:tcPr>
          <w:p w14:paraId="603AD46A" w14:textId="77777777" w:rsidR="00D86AB8" w:rsidRDefault="007E7D0C">
            <w:pPr>
              <w:spacing w:after="0" w:line="240" w:lineRule="auto"/>
            </w:pPr>
            <w:r>
              <w:t>Język wykładowy</w:t>
            </w:r>
          </w:p>
        </w:tc>
        <w:tc>
          <w:tcPr>
            <w:tcW w:w="4529" w:type="dxa"/>
            <w:shd w:val="clear" w:color="auto" w:fill="auto"/>
          </w:tcPr>
          <w:p w14:paraId="4BF3D5B3" w14:textId="77777777" w:rsidR="00D86AB8" w:rsidRDefault="007E7D0C">
            <w:pPr>
              <w:spacing w:after="0" w:line="240" w:lineRule="auto"/>
            </w:pPr>
            <w:r>
              <w:t>Polski</w:t>
            </w:r>
          </w:p>
        </w:tc>
      </w:tr>
    </w:tbl>
    <w:p w14:paraId="71032A97" w14:textId="77777777" w:rsidR="00D86AB8" w:rsidRDefault="00D86AB8">
      <w:pPr>
        <w:spacing w:after="0"/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41"/>
        <w:gridCol w:w="4521"/>
      </w:tblGrid>
      <w:tr w:rsidR="00D86AB8" w:rsidRPr="00527F00" w14:paraId="1E9FBF9C" w14:textId="77777777">
        <w:tc>
          <w:tcPr>
            <w:tcW w:w="4540" w:type="dxa"/>
            <w:shd w:val="clear" w:color="auto" w:fill="auto"/>
          </w:tcPr>
          <w:p w14:paraId="2185CF21" w14:textId="77777777" w:rsidR="00D86AB8" w:rsidRDefault="007E7D0C">
            <w:pPr>
              <w:spacing w:after="0" w:line="240" w:lineRule="auto"/>
            </w:pPr>
            <w:r>
              <w:t>Koordynator przedmiotu/osoba odpowiedzialna</w:t>
            </w:r>
          </w:p>
        </w:tc>
        <w:tc>
          <w:tcPr>
            <w:tcW w:w="4521" w:type="dxa"/>
            <w:shd w:val="clear" w:color="auto" w:fill="auto"/>
          </w:tcPr>
          <w:p w14:paraId="2567EA99" w14:textId="77777777" w:rsidR="00D86AB8" w:rsidRDefault="007E7D0C">
            <w:pPr>
              <w:spacing w:after="0" w:line="240" w:lineRule="auto"/>
              <w:rPr>
                <w:lang w:val="de-DE"/>
              </w:rPr>
            </w:pPr>
            <w:r>
              <w:rPr>
                <w:rFonts w:cstheme="minorHAnsi"/>
                <w:lang w:val="de-DE"/>
              </w:rPr>
              <w:t>Ks. dr hab. Stanisław Fel, prof. KUL</w:t>
            </w:r>
          </w:p>
        </w:tc>
      </w:tr>
    </w:tbl>
    <w:p w14:paraId="718676D8" w14:textId="77777777" w:rsidR="00D86AB8" w:rsidRDefault="00D86AB8">
      <w:pPr>
        <w:spacing w:after="0"/>
        <w:rPr>
          <w:lang w:val="de-DE"/>
        </w:rPr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2271"/>
        <w:gridCol w:w="2262"/>
        <w:gridCol w:w="2269"/>
        <w:gridCol w:w="2260"/>
      </w:tblGrid>
      <w:tr w:rsidR="00D86AB8" w14:paraId="3D2BBFF7" w14:textId="77777777">
        <w:tc>
          <w:tcPr>
            <w:tcW w:w="2270" w:type="dxa"/>
            <w:shd w:val="clear" w:color="auto" w:fill="auto"/>
          </w:tcPr>
          <w:p w14:paraId="4E8A3EFE" w14:textId="77777777" w:rsidR="00D86AB8" w:rsidRDefault="007E7D0C">
            <w:pPr>
              <w:spacing w:after="0" w:line="240" w:lineRule="auto"/>
              <w:jc w:val="center"/>
            </w:pPr>
            <w:r>
              <w:t xml:space="preserve">Forma zajęć </w:t>
            </w:r>
            <w:r>
              <w:rPr>
                <w:i/>
              </w:rPr>
              <w:t>(katalog zamknięty ze słownika)</w:t>
            </w:r>
          </w:p>
        </w:tc>
        <w:tc>
          <w:tcPr>
            <w:tcW w:w="2262" w:type="dxa"/>
            <w:shd w:val="clear" w:color="auto" w:fill="auto"/>
          </w:tcPr>
          <w:p w14:paraId="289F804C" w14:textId="77777777" w:rsidR="00D86AB8" w:rsidRDefault="007E7D0C">
            <w:pPr>
              <w:spacing w:after="0" w:line="240" w:lineRule="auto"/>
              <w:jc w:val="center"/>
            </w:pPr>
            <w:r>
              <w:t>Liczba godzin</w:t>
            </w:r>
          </w:p>
        </w:tc>
        <w:tc>
          <w:tcPr>
            <w:tcW w:w="2269" w:type="dxa"/>
            <w:shd w:val="clear" w:color="auto" w:fill="auto"/>
          </w:tcPr>
          <w:p w14:paraId="0A09BE47" w14:textId="77777777" w:rsidR="00D86AB8" w:rsidRDefault="007E7D0C">
            <w:pPr>
              <w:spacing w:after="0" w:line="240" w:lineRule="auto"/>
              <w:jc w:val="center"/>
            </w:pPr>
            <w:r>
              <w:t>semestr</w:t>
            </w:r>
          </w:p>
        </w:tc>
        <w:tc>
          <w:tcPr>
            <w:tcW w:w="2260" w:type="dxa"/>
            <w:shd w:val="clear" w:color="auto" w:fill="auto"/>
          </w:tcPr>
          <w:p w14:paraId="32D55507" w14:textId="77777777" w:rsidR="00D86AB8" w:rsidRDefault="007E7D0C">
            <w:pPr>
              <w:spacing w:after="0" w:line="240" w:lineRule="auto"/>
              <w:jc w:val="center"/>
            </w:pPr>
            <w:r>
              <w:t>Punkty ECTS</w:t>
            </w:r>
          </w:p>
        </w:tc>
      </w:tr>
      <w:tr w:rsidR="00D86AB8" w14:paraId="0C5FA2FF" w14:textId="77777777">
        <w:tc>
          <w:tcPr>
            <w:tcW w:w="2270" w:type="dxa"/>
            <w:shd w:val="clear" w:color="auto" w:fill="auto"/>
          </w:tcPr>
          <w:p w14:paraId="52703913" w14:textId="77777777" w:rsidR="00D86AB8" w:rsidRDefault="007E7D0C">
            <w:pPr>
              <w:spacing w:after="0" w:line="240" w:lineRule="auto"/>
            </w:pPr>
            <w:r>
              <w:t>wykład</w:t>
            </w:r>
          </w:p>
        </w:tc>
        <w:tc>
          <w:tcPr>
            <w:tcW w:w="2262" w:type="dxa"/>
            <w:shd w:val="clear" w:color="auto" w:fill="auto"/>
          </w:tcPr>
          <w:p w14:paraId="364A7FA5" w14:textId="77777777" w:rsidR="00D86AB8" w:rsidRDefault="007E7D0C">
            <w:pPr>
              <w:spacing w:after="0" w:line="240" w:lineRule="auto"/>
            </w:pPr>
            <w:r>
              <w:t>30</w:t>
            </w:r>
          </w:p>
        </w:tc>
        <w:tc>
          <w:tcPr>
            <w:tcW w:w="2269" w:type="dxa"/>
            <w:shd w:val="clear" w:color="auto" w:fill="auto"/>
          </w:tcPr>
          <w:p w14:paraId="630FAC70" w14:textId="77777777" w:rsidR="00D86AB8" w:rsidRDefault="00D86AB8">
            <w:pPr>
              <w:spacing w:after="0" w:line="240" w:lineRule="auto"/>
            </w:pPr>
          </w:p>
        </w:tc>
        <w:tc>
          <w:tcPr>
            <w:tcW w:w="2260" w:type="dxa"/>
            <w:shd w:val="clear" w:color="auto" w:fill="auto"/>
          </w:tcPr>
          <w:p w14:paraId="6B573A2C" w14:textId="77777777" w:rsidR="00D86AB8" w:rsidRDefault="007E7D0C">
            <w:pPr>
              <w:spacing w:after="0" w:line="240" w:lineRule="auto"/>
            </w:pPr>
            <w:r>
              <w:t>2</w:t>
            </w:r>
          </w:p>
        </w:tc>
      </w:tr>
    </w:tbl>
    <w:p w14:paraId="4BFCD199" w14:textId="77777777" w:rsidR="00D86AB8" w:rsidRDefault="00D86AB8">
      <w:pPr>
        <w:spacing w:after="0"/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2212"/>
        <w:gridCol w:w="6850"/>
      </w:tblGrid>
      <w:tr w:rsidR="00D86AB8" w14:paraId="1CE31CAB" w14:textId="77777777">
        <w:tc>
          <w:tcPr>
            <w:tcW w:w="2212" w:type="dxa"/>
            <w:shd w:val="clear" w:color="auto" w:fill="auto"/>
          </w:tcPr>
          <w:p w14:paraId="3D01C6EE" w14:textId="77777777" w:rsidR="00D86AB8" w:rsidRDefault="007E7D0C">
            <w:pPr>
              <w:spacing w:after="0" w:line="240" w:lineRule="auto"/>
            </w:pPr>
            <w:r>
              <w:t>Wymagania wstępne</w:t>
            </w:r>
          </w:p>
        </w:tc>
        <w:tc>
          <w:tcPr>
            <w:tcW w:w="6849" w:type="dxa"/>
            <w:shd w:val="clear" w:color="auto" w:fill="auto"/>
          </w:tcPr>
          <w:p w14:paraId="083964F7" w14:textId="77777777" w:rsidR="00D86AB8" w:rsidRDefault="007E7D0C">
            <w:pPr>
              <w:spacing w:after="0" w:line="240" w:lineRule="auto"/>
            </w:pPr>
            <w:r>
              <w:t>Znajomość podstaw</w:t>
            </w:r>
            <w:r w:rsidR="00E65A5B">
              <w:t xml:space="preserve"> z zakresu</w:t>
            </w:r>
            <w:r>
              <w:t xml:space="preserve"> etyki</w:t>
            </w:r>
            <w:r w:rsidR="00E65A5B">
              <w:t>,</w:t>
            </w:r>
            <w:r w:rsidR="008F2213">
              <w:t xml:space="preserve"> historii </w:t>
            </w:r>
            <w:r w:rsidR="00E65A5B">
              <w:t xml:space="preserve">i kultury </w:t>
            </w:r>
            <w:r w:rsidR="00C6497F">
              <w:t>oraz wiedzy o społeczeństwie i instytucjach społecznych: gospodarce, państwie, rodzinie, nauce, religii.</w:t>
            </w:r>
          </w:p>
        </w:tc>
      </w:tr>
    </w:tbl>
    <w:p w14:paraId="4FCF83CB" w14:textId="77777777" w:rsidR="00D86AB8" w:rsidRDefault="00D86AB8">
      <w:pPr>
        <w:spacing w:after="0"/>
      </w:pPr>
    </w:p>
    <w:p w14:paraId="66FFDB02" w14:textId="77777777" w:rsidR="00D86AB8" w:rsidRDefault="00D86AB8">
      <w:pPr>
        <w:spacing w:after="0"/>
      </w:pPr>
    </w:p>
    <w:p w14:paraId="0081DAE2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 xml:space="preserve">Cele kształcenia dla przedmiotu 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9062"/>
      </w:tblGrid>
      <w:tr w:rsidR="00D86AB8" w14:paraId="4FE12646" w14:textId="77777777">
        <w:tc>
          <w:tcPr>
            <w:tcW w:w="9062" w:type="dxa"/>
            <w:shd w:val="clear" w:color="auto" w:fill="auto"/>
          </w:tcPr>
          <w:p w14:paraId="10B6CCF2" w14:textId="77777777" w:rsidR="00D86AB8" w:rsidRDefault="007E7D0C">
            <w:pPr>
              <w:spacing w:after="0" w:line="240" w:lineRule="auto"/>
            </w:pPr>
            <w:r>
              <w:t xml:space="preserve">C1. Promocja </w:t>
            </w:r>
            <w:r w:rsidR="00E65A5B">
              <w:t>katolickiej nauki społecznej</w:t>
            </w:r>
            <w:r>
              <w:t xml:space="preserve"> jako </w:t>
            </w:r>
            <w:r w:rsidR="00E65A5B">
              <w:t>podstawy</w:t>
            </w:r>
            <w:r>
              <w:t xml:space="preserve"> dla </w:t>
            </w:r>
            <w:r w:rsidR="00E65A5B">
              <w:t xml:space="preserve">podmiotowego </w:t>
            </w:r>
            <w:r>
              <w:t>kształtowania instytucjonalnej przestrzeni życia społecznego.</w:t>
            </w:r>
          </w:p>
        </w:tc>
      </w:tr>
      <w:tr w:rsidR="00D86AB8" w14:paraId="338312F3" w14:textId="77777777">
        <w:tc>
          <w:tcPr>
            <w:tcW w:w="9062" w:type="dxa"/>
            <w:shd w:val="clear" w:color="auto" w:fill="auto"/>
          </w:tcPr>
          <w:p w14:paraId="0B861FEA" w14:textId="77777777" w:rsidR="00D86AB8" w:rsidRDefault="007E7D0C">
            <w:pPr>
              <w:spacing w:after="0" w:line="240" w:lineRule="auto"/>
            </w:pPr>
            <w:r>
              <w:t>C2. Promocja wartości i zasad KNS jako uniwersaln</w:t>
            </w:r>
            <w:r w:rsidR="00E65A5B">
              <w:t>ych</w:t>
            </w:r>
            <w:r>
              <w:t xml:space="preserve"> </w:t>
            </w:r>
            <w:r w:rsidR="00E65A5B">
              <w:t xml:space="preserve">(ponadczasowych) </w:t>
            </w:r>
            <w:r>
              <w:t>kryteri</w:t>
            </w:r>
            <w:r w:rsidR="00E65A5B">
              <w:t>ów</w:t>
            </w:r>
            <w:r>
              <w:t xml:space="preserve"> </w:t>
            </w:r>
            <w:r w:rsidR="00E65A5B">
              <w:t xml:space="preserve">prawidłowego </w:t>
            </w:r>
            <w:r>
              <w:t>funkcjonowania ustrojów społeczno-prawnych</w:t>
            </w:r>
            <w:r w:rsidR="00E65A5B">
              <w:t xml:space="preserve"> </w:t>
            </w:r>
          </w:p>
        </w:tc>
      </w:tr>
      <w:tr w:rsidR="00D86AB8" w14:paraId="6DD54281" w14:textId="77777777">
        <w:tc>
          <w:tcPr>
            <w:tcW w:w="9062" w:type="dxa"/>
            <w:shd w:val="clear" w:color="auto" w:fill="auto"/>
          </w:tcPr>
          <w:p w14:paraId="467ABDEF" w14:textId="77777777" w:rsidR="00D86AB8" w:rsidRDefault="007E7D0C">
            <w:pPr>
              <w:spacing w:after="0" w:line="240" w:lineRule="auto"/>
            </w:pPr>
            <w:r>
              <w:t>C3. Ukazanie</w:t>
            </w:r>
            <w:r w:rsidR="004F4901">
              <w:t xml:space="preserve"> stałych wartości i zasad katolickiej nauki społecznej na tle zmienności warunków społeczno-instytucjonalno-ustrojowych.</w:t>
            </w:r>
          </w:p>
        </w:tc>
      </w:tr>
    </w:tbl>
    <w:p w14:paraId="2965300C" w14:textId="77777777" w:rsidR="00D86AB8" w:rsidRDefault="00D86AB8">
      <w:pPr>
        <w:spacing w:after="0"/>
      </w:pPr>
    </w:p>
    <w:p w14:paraId="29F10677" w14:textId="77777777" w:rsidR="00D86AB8" w:rsidRDefault="00D86AB8">
      <w:pPr>
        <w:spacing w:after="0"/>
      </w:pPr>
    </w:p>
    <w:p w14:paraId="1E91CF5C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Efekty uczenia się dla przedmiotu wraz z odniesieniem do efektów kierunkowych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1091"/>
        <w:gridCol w:w="5833"/>
        <w:gridCol w:w="2138"/>
      </w:tblGrid>
      <w:tr w:rsidR="00D86AB8" w14:paraId="63A213F1" w14:textId="77777777">
        <w:tc>
          <w:tcPr>
            <w:tcW w:w="1091" w:type="dxa"/>
            <w:shd w:val="clear" w:color="auto" w:fill="auto"/>
            <w:vAlign w:val="center"/>
          </w:tcPr>
          <w:p w14:paraId="5ACCC4E0" w14:textId="77777777" w:rsidR="00D86AB8" w:rsidRDefault="007E7D0C">
            <w:pPr>
              <w:spacing w:after="0" w:line="240" w:lineRule="auto"/>
              <w:jc w:val="center"/>
            </w:pPr>
            <w:r>
              <w:t>Symbol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7CA9B803" w14:textId="77777777" w:rsidR="00D86AB8" w:rsidRDefault="007E7D0C">
            <w:pPr>
              <w:spacing w:after="0" w:line="240" w:lineRule="auto"/>
              <w:jc w:val="center"/>
            </w:pPr>
            <w:r>
              <w:t>Opis efektu przedmiotowego</w:t>
            </w:r>
          </w:p>
        </w:tc>
        <w:tc>
          <w:tcPr>
            <w:tcW w:w="2138" w:type="dxa"/>
            <w:shd w:val="clear" w:color="auto" w:fill="auto"/>
            <w:vAlign w:val="center"/>
          </w:tcPr>
          <w:p w14:paraId="160547D9" w14:textId="77777777" w:rsidR="00D86AB8" w:rsidRDefault="007E7D0C">
            <w:pPr>
              <w:spacing w:after="0" w:line="240" w:lineRule="auto"/>
              <w:jc w:val="center"/>
            </w:pPr>
            <w:r>
              <w:t>Odniesienie do efektu kierunkowego</w:t>
            </w:r>
          </w:p>
        </w:tc>
      </w:tr>
      <w:tr w:rsidR="00D86AB8" w14:paraId="507B4CA1" w14:textId="77777777">
        <w:tc>
          <w:tcPr>
            <w:tcW w:w="9062" w:type="dxa"/>
            <w:gridSpan w:val="3"/>
            <w:shd w:val="clear" w:color="auto" w:fill="auto"/>
          </w:tcPr>
          <w:p w14:paraId="5BE3E2A9" w14:textId="77777777" w:rsidR="00D86AB8" w:rsidRDefault="007E7D0C">
            <w:pPr>
              <w:spacing w:after="0" w:line="240" w:lineRule="auto"/>
              <w:jc w:val="center"/>
            </w:pPr>
            <w:r>
              <w:t>WIEDZA: absolwent zna i rozumie</w:t>
            </w:r>
          </w:p>
        </w:tc>
      </w:tr>
      <w:tr w:rsidR="00D86AB8" w14:paraId="715F2D3F" w14:textId="77777777">
        <w:tc>
          <w:tcPr>
            <w:tcW w:w="1091" w:type="dxa"/>
            <w:shd w:val="clear" w:color="auto" w:fill="auto"/>
          </w:tcPr>
          <w:p w14:paraId="25379129" w14:textId="77777777" w:rsidR="00D86AB8" w:rsidRDefault="007E7D0C">
            <w:pPr>
              <w:spacing w:after="0" w:line="240" w:lineRule="auto"/>
            </w:pPr>
            <w:r>
              <w:t>W_01</w:t>
            </w:r>
          </w:p>
        </w:tc>
        <w:tc>
          <w:tcPr>
            <w:tcW w:w="5833" w:type="dxa"/>
            <w:shd w:val="clear" w:color="auto" w:fill="auto"/>
          </w:tcPr>
          <w:p w14:paraId="5FC88F1C" w14:textId="77777777" w:rsidR="00D86AB8" w:rsidRDefault="00E65A5B">
            <w:pPr>
              <w:spacing w:after="0" w:line="240" w:lineRule="auto"/>
              <w:jc w:val="both"/>
            </w:pPr>
            <w:r>
              <w:t>personalistyczną koncepcję istoty ludzkiej jako podmiotu i celu życia społecznego oraz wszelkich urządzeń instytucjonalno-ustrojowych w zmiennych warunkach historyczno-kulturowych</w:t>
            </w:r>
            <w:r w:rsidR="004F4901">
              <w:t>;</w:t>
            </w:r>
          </w:p>
        </w:tc>
        <w:tc>
          <w:tcPr>
            <w:tcW w:w="2138" w:type="dxa"/>
            <w:shd w:val="clear" w:color="auto" w:fill="auto"/>
          </w:tcPr>
          <w:p w14:paraId="2C270E5F" w14:textId="77777777" w:rsidR="00D86AB8" w:rsidRDefault="007E7D0C">
            <w:pPr>
              <w:spacing w:after="0" w:line="240" w:lineRule="auto"/>
              <w:rPr>
                <w:color w:val="00B0F0"/>
              </w:rPr>
            </w:pPr>
            <w:r>
              <w:rPr>
                <w:color w:val="00B0F0"/>
              </w:rPr>
              <w:t>Nie dot.</w:t>
            </w:r>
          </w:p>
        </w:tc>
      </w:tr>
      <w:tr w:rsidR="00D86AB8" w14:paraId="4E398641" w14:textId="77777777">
        <w:tc>
          <w:tcPr>
            <w:tcW w:w="1091" w:type="dxa"/>
            <w:shd w:val="clear" w:color="auto" w:fill="auto"/>
          </w:tcPr>
          <w:p w14:paraId="6B57C8D0" w14:textId="77777777" w:rsidR="00D86AB8" w:rsidRDefault="007E7D0C">
            <w:pPr>
              <w:spacing w:after="0" w:line="240" w:lineRule="auto"/>
            </w:pPr>
            <w:r>
              <w:lastRenderedPageBreak/>
              <w:t>W_02</w:t>
            </w:r>
          </w:p>
        </w:tc>
        <w:tc>
          <w:tcPr>
            <w:tcW w:w="5833" w:type="dxa"/>
            <w:shd w:val="clear" w:color="auto" w:fill="auto"/>
          </w:tcPr>
          <w:p w14:paraId="21BFC861" w14:textId="77777777" w:rsidR="00D86AB8" w:rsidRDefault="007B38D0">
            <w:pPr>
              <w:spacing w:after="0" w:line="240" w:lineRule="auto"/>
              <w:jc w:val="both"/>
            </w:pPr>
            <w:r>
              <w:t xml:space="preserve">zasady i wartości katolickiej nauki społecznej z centralną wartością </w:t>
            </w:r>
            <w:r w:rsidR="004F4901">
              <w:t>jaka jest godność ludzka – podstawa i miara wszelkich urządzeń życia społeczno-instytucjonalno-ustrojowego</w:t>
            </w:r>
            <w:r w:rsidR="001D1211">
              <w:t>;</w:t>
            </w:r>
          </w:p>
        </w:tc>
        <w:tc>
          <w:tcPr>
            <w:tcW w:w="2138" w:type="dxa"/>
            <w:shd w:val="clear" w:color="auto" w:fill="auto"/>
          </w:tcPr>
          <w:p w14:paraId="5576EB9B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3C8621D1" w14:textId="77777777">
        <w:tc>
          <w:tcPr>
            <w:tcW w:w="1091" w:type="dxa"/>
            <w:shd w:val="clear" w:color="auto" w:fill="auto"/>
          </w:tcPr>
          <w:p w14:paraId="0FE04980" w14:textId="77777777" w:rsidR="00D86AB8" w:rsidRDefault="007E7D0C">
            <w:pPr>
              <w:spacing w:after="0" w:line="240" w:lineRule="auto"/>
            </w:pPr>
            <w:r>
              <w:t>W_03</w:t>
            </w:r>
          </w:p>
        </w:tc>
        <w:tc>
          <w:tcPr>
            <w:tcW w:w="5833" w:type="dxa"/>
            <w:shd w:val="clear" w:color="auto" w:fill="auto"/>
          </w:tcPr>
          <w:p w14:paraId="2A707DD5" w14:textId="77777777" w:rsidR="00D86AB8" w:rsidRDefault="00C6497F">
            <w:pPr>
              <w:spacing w:after="0" w:line="240" w:lineRule="auto"/>
              <w:jc w:val="both"/>
            </w:pPr>
            <w:r>
              <w:t>pięć funkcjonalnych zakresów życia społecznego (ekonomi</w:t>
            </w:r>
            <w:r w:rsidR="001D1211">
              <w:t>ę</w:t>
            </w:r>
            <w:r>
              <w:t>, państw</w:t>
            </w:r>
            <w:r w:rsidR="001D1211">
              <w:t>o</w:t>
            </w:r>
            <w:r>
              <w:t>, rodzin</w:t>
            </w:r>
            <w:r w:rsidR="001D1211">
              <w:t>ę</w:t>
            </w:r>
            <w:r>
              <w:t>, nauk</w:t>
            </w:r>
            <w:r w:rsidR="001D1211">
              <w:t>ę</w:t>
            </w:r>
            <w:r>
              <w:t xml:space="preserve"> i religi</w:t>
            </w:r>
            <w:r w:rsidR="001D1211">
              <w:t>ę</w:t>
            </w:r>
            <w:r>
              <w:t>)</w:t>
            </w:r>
            <w:r w:rsidR="004F4901">
              <w:t xml:space="preserve"> jako kształtowanych obszarów kultury ludzkiej;</w:t>
            </w:r>
            <w:r w:rsidR="001D1211">
              <w:t xml:space="preserve">  </w:t>
            </w:r>
          </w:p>
        </w:tc>
        <w:tc>
          <w:tcPr>
            <w:tcW w:w="2138" w:type="dxa"/>
            <w:shd w:val="clear" w:color="auto" w:fill="auto"/>
          </w:tcPr>
          <w:p w14:paraId="38980F0C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00133146" w14:textId="77777777">
        <w:tc>
          <w:tcPr>
            <w:tcW w:w="1091" w:type="dxa"/>
            <w:shd w:val="clear" w:color="auto" w:fill="auto"/>
          </w:tcPr>
          <w:p w14:paraId="00CC1C55" w14:textId="77777777" w:rsidR="00D86AB8" w:rsidRDefault="007E7D0C">
            <w:pPr>
              <w:spacing w:after="0" w:line="240" w:lineRule="auto"/>
            </w:pPr>
            <w:r>
              <w:t>W_04</w:t>
            </w:r>
          </w:p>
        </w:tc>
        <w:tc>
          <w:tcPr>
            <w:tcW w:w="5833" w:type="dxa"/>
            <w:shd w:val="clear" w:color="auto" w:fill="auto"/>
          </w:tcPr>
          <w:p w14:paraId="31678E58" w14:textId="77777777" w:rsidR="00D86AB8" w:rsidRDefault="007E7D0C">
            <w:pPr>
              <w:spacing w:after="0" w:line="240" w:lineRule="auto"/>
              <w:jc w:val="both"/>
            </w:pPr>
            <w:r>
              <w:t>poglądy na temat wybranych konstrukcji życia społecznego oraz ich praktycznych zastosowań</w:t>
            </w:r>
            <w:r w:rsidR="00C6497F">
              <w:t>.</w:t>
            </w:r>
          </w:p>
        </w:tc>
        <w:tc>
          <w:tcPr>
            <w:tcW w:w="2138" w:type="dxa"/>
            <w:shd w:val="clear" w:color="auto" w:fill="auto"/>
          </w:tcPr>
          <w:p w14:paraId="6CCC98EA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2E702E25" w14:textId="77777777">
        <w:tc>
          <w:tcPr>
            <w:tcW w:w="9062" w:type="dxa"/>
            <w:gridSpan w:val="3"/>
            <w:shd w:val="clear" w:color="auto" w:fill="auto"/>
          </w:tcPr>
          <w:p w14:paraId="7B5607A5" w14:textId="77777777" w:rsidR="00D86AB8" w:rsidRDefault="007E7D0C">
            <w:pPr>
              <w:spacing w:after="0" w:line="240" w:lineRule="auto"/>
              <w:jc w:val="center"/>
            </w:pPr>
            <w:r>
              <w:t>UMIEJĘTNOŚCI: absolwent potrafi</w:t>
            </w:r>
          </w:p>
        </w:tc>
      </w:tr>
      <w:tr w:rsidR="00D86AB8" w14:paraId="50E603EE" w14:textId="77777777">
        <w:tc>
          <w:tcPr>
            <w:tcW w:w="1091" w:type="dxa"/>
            <w:shd w:val="clear" w:color="auto" w:fill="auto"/>
          </w:tcPr>
          <w:p w14:paraId="20A7039B" w14:textId="77777777" w:rsidR="00D86AB8" w:rsidRDefault="007E7D0C">
            <w:pPr>
              <w:spacing w:after="0" w:line="240" w:lineRule="auto"/>
            </w:pPr>
            <w:r>
              <w:t>U_01</w:t>
            </w:r>
          </w:p>
        </w:tc>
        <w:tc>
          <w:tcPr>
            <w:tcW w:w="5833" w:type="dxa"/>
            <w:shd w:val="clear" w:color="auto" w:fill="auto"/>
          </w:tcPr>
          <w:p w14:paraId="424213B2" w14:textId="77777777" w:rsidR="00D86AB8" w:rsidRDefault="00C55E4D">
            <w:pPr>
              <w:spacing w:after="0" w:line="240" w:lineRule="auto"/>
              <w:jc w:val="both"/>
            </w:pPr>
            <w:r>
              <w:t xml:space="preserve">dostrzegać nieprawidłowości w funkcjonowaniu instytucji społecznych oraz zachowywać dystans wobec ich nieprawidłowego funkcjonowania dzięki wiedzy na temat </w:t>
            </w:r>
            <w:r w:rsidR="004F4901">
              <w:t xml:space="preserve">niezmiennych antropologicznych założeń rzeczywistości instytucjonalnej; </w:t>
            </w:r>
            <w:r>
              <w:t xml:space="preserve">krytycznie ocenić zjawiska społeczne z perspektywy godności osoby ludzkiej jako wartości uniwersalnej i </w:t>
            </w:r>
            <w:r w:rsidR="004F4901">
              <w:t>kategorycznej</w:t>
            </w:r>
            <w:r>
              <w:t>;</w:t>
            </w:r>
          </w:p>
        </w:tc>
        <w:tc>
          <w:tcPr>
            <w:tcW w:w="2138" w:type="dxa"/>
            <w:shd w:val="clear" w:color="auto" w:fill="auto"/>
          </w:tcPr>
          <w:p w14:paraId="7BFA6AF4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1DB72E9D" w14:textId="77777777">
        <w:tc>
          <w:tcPr>
            <w:tcW w:w="1091" w:type="dxa"/>
            <w:shd w:val="clear" w:color="auto" w:fill="auto"/>
          </w:tcPr>
          <w:p w14:paraId="2331B3E1" w14:textId="77777777" w:rsidR="00D86AB8" w:rsidRDefault="007E7D0C">
            <w:pPr>
              <w:spacing w:after="0" w:line="240" w:lineRule="auto"/>
            </w:pPr>
            <w:r>
              <w:t>U_02</w:t>
            </w:r>
          </w:p>
        </w:tc>
        <w:tc>
          <w:tcPr>
            <w:tcW w:w="5833" w:type="dxa"/>
            <w:shd w:val="clear" w:color="auto" w:fill="auto"/>
          </w:tcPr>
          <w:p w14:paraId="44CE803A" w14:textId="77777777" w:rsidR="00D86AB8" w:rsidRDefault="007E7D0C">
            <w:pPr>
              <w:spacing w:after="0" w:line="240" w:lineRule="auto"/>
              <w:jc w:val="both"/>
            </w:pPr>
            <w:r>
              <w:t>uzasadnić postawy i działania wynikające z najważniejszych zasad i wartości katolickiej nauki społecznej oraz ich aplikację w przestrzeni społecznej i publicznej</w:t>
            </w:r>
            <w:r w:rsidR="00C55E4D">
              <w:t>;</w:t>
            </w:r>
          </w:p>
        </w:tc>
        <w:tc>
          <w:tcPr>
            <w:tcW w:w="2138" w:type="dxa"/>
            <w:shd w:val="clear" w:color="auto" w:fill="auto"/>
          </w:tcPr>
          <w:p w14:paraId="411A0178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33843C80" w14:textId="77777777">
        <w:tc>
          <w:tcPr>
            <w:tcW w:w="1091" w:type="dxa"/>
            <w:shd w:val="clear" w:color="auto" w:fill="auto"/>
          </w:tcPr>
          <w:p w14:paraId="17840498" w14:textId="77777777" w:rsidR="00D86AB8" w:rsidRDefault="007E7D0C">
            <w:pPr>
              <w:spacing w:after="0" w:line="240" w:lineRule="auto"/>
            </w:pPr>
            <w:r>
              <w:t>U_03</w:t>
            </w:r>
          </w:p>
        </w:tc>
        <w:tc>
          <w:tcPr>
            <w:tcW w:w="5833" w:type="dxa"/>
            <w:shd w:val="clear" w:color="auto" w:fill="auto"/>
          </w:tcPr>
          <w:p w14:paraId="3EB1009A" w14:textId="77777777" w:rsidR="00D86AB8" w:rsidRDefault="007E7D0C">
            <w:pPr>
              <w:spacing w:after="0" w:line="240" w:lineRule="auto"/>
              <w:jc w:val="both"/>
            </w:pPr>
            <w:r>
              <w:t>ocenić funkcjonowanie instytucji społecznych według kryterium sprawiedliwości społecznej oraz uzasadnić swoje stanowisko w tej kwestii</w:t>
            </w:r>
            <w:r w:rsidR="00C6497F">
              <w:t>.</w:t>
            </w:r>
          </w:p>
        </w:tc>
        <w:tc>
          <w:tcPr>
            <w:tcW w:w="2138" w:type="dxa"/>
            <w:shd w:val="clear" w:color="auto" w:fill="auto"/>
          </w:tcPr>
          <w:p w14:paraId="2770F56E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0E39DD36" w14:textId="77777777">
        <w:tc>
          <w:tcPr>
            <w:tcW w:w="9062" w:type="dxa"/>
            <w:gridSpan w:val="3"/>
            <w:shd w:val="clear" w:color="auto" w:fill="auto"/>
          </w:tcPr>
          <w:p w14:paraId="7311D589" w14:textId="77777777" w:rsidR="00D86AB8" w:rsidRDefault="007E7D0C">
            <w:pPr>
              <w:spacing w:after="0" w:line="240" w:lineRule="auto"/>
              <w:jc w:val="center"/>
            </w:pPr>
            <w:r>
              <w:t>KOMPETENCJE SPOŁECZNE absolwent jest gotów do</w:t>
            </w:r>
          </w:p>
        </w:tc>
      </w:tr>
      <w:tr w:rsidR="00D86AB8" w14:paraId="73EC3C74" w14:textId="77777777">
        <w:tc>
          <w:tcPr>
            <w:tcW w:w="1091" w:type="dxa"/>
            <w:shd w:val="clear" w:color="auto" w:fill="auto"/>
          </w:tcPr>
          <w:p w14:paraId="5CE81E95" w14:textId="77777777" w:rsidR="00D86AB8" w:rsidRDefault="007E7D0C">
            <w:pPr>
              <w:spacing w:after="0" w:line="240" w:lineRule="auto"/>
            </w:pPr>
            <w:r>
              <w:t>K_01</w:t>
            </w:r>
          </w:p>
        </w:tc>
        <w:tc>
          <w:tcPr>
            <w:tcW w:w="5833" w:type="dxa"/>
            <w:shd w:val="clear" w:color="auto" w:fill="auto"/>
          </w:tcPr>
          <w:p w14:paraId="4FEA1C49" w14:textId="77777777" w:rsidR="00D86AB8" w:rsidRDefault="00C6497F">
            <w:pPr>
              <w:spacing w:after="0" w:line="240" w:lineRule="auto"/>
              <w:jc w:val="both"/>
            </w:pPr>
            <w:r>
              <w:t>wrażliwości na różne przejawy braku szacunku wobec godności osoby ludzkiej oraz na potrzebę implementacji postulatów katolickiej nauki społecznej w obszarze polityki i gospodarki</w:t>
            </w:r>
          </w:p>
        </w:tc>
        <w:tc>
          <w:tcPr>
            <w:tcW w:w="2138" w:type="dxa"/>
            <w:shd w:val="clear" w:color="auto" w:fill="auto"/>
          </w:tcPr>
          <w:p w14:paraId="634BF469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7606367F" w14:textId="77777777">
        <w:tc>
          <w:tcPr>
            <w:tcW w:w="1091" w:type="dxa"/>
            <w:shd w:val="clear" w:color="auto" w:fill="auto"/>
          </w:tcPr>
          <w:p w14:paraId="48D825F3" w14:textId="77777777" w:rsidR="00D86AB8" w:rsidRDefault="007E7D0C">
            <w:pPr>
              <w:spacing w:after="0" w:line="240" w:lineRule="auto"/>
            </w:pPr>
            <w:r>
              <w:t>K_02</w:t>
            </w:r>
          </w:p>
        </w:tc>
        <w:tc>
          <w:tcPr>
            <w:tcW w:w="5833" w:type="dxa"/>
            <w:shd w:val="clear" w:color="auto" w:fill="auto"/>
          </w:tcPr>
          <w:p w14:paraId="2734C634" w14:textId="77777777" w:rsidR="00D86AB8" w:rsidRDefault="00C6497F">
            <w:pPr>
              <w:spacing w:after="0" w:line="240" w:lineRule="auto"/>
              <w:jc w:val="both"/>
            </w:pPr>
            <w:r>
              <w:t xml:space="preserve">współdziałania w przygotowaniu projektów społecznych inspirowanych wartościami i zasadami katolickiej nauki społecznej </w:t>
            </w:r>
          </w:p>
        </w:tc>
        <w:tc>
          <w:tcPr>
            <w:tcW w:w="2138" w:type="dxa"/>
            <w:shd w:val="clear" w:color="auto" w:fill="auto"/>
          </w:tcPr>
          <w:p w14:paraId="2EA47416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72323B64" w14:textId="77777777">
        <w:tc>
          <w:tcPr>
            <w:tcW w:w="1091" w:type="dxa"/>
            <w:shd w:val="clear" w:color="auto" w:fill="auto"/>
          </w:tcPr>
          <w:p w14:paraId="6765A36A" w14:textId="77777777" w:rsidR="00D86AB8" w:rsidRDefault="007E7D0C" w:rsidP="0089264D">
            <w:pPr>
              <w:spacing w:after="0" w:line="240" w:lineRule="auto"/>
              <w:jc w:val="both"/>
            </w:pPr>
            <w:r>
              <w:t>K_03</w:t>
            </w:r>
          </w:p>
        </w:tc>
        <w:tc>
          <w:tcPr>
            <w:tcW w:w="5833" w:type="dxa"/>
            <w:shd w:val="clear" w:color="auto" w:fill="auto"/>
          </w:tcPr>
          <w:p w14:paraId="413B0E52" w14:textId="77777777" w:rsidR="00D86AB8" w:rsidRDefault="00C6497F">
            <w:pPr>
              <w:spacing w:after="0" w:line="240" w:lineRule="auto"/>
              <w:jc w:val="both"/>
            </w:pPr>
            <w:r>
              <w:t xml:space="preserve">ustawicznego doskonalenia swojej wiedzy i zachęcania i organizowania edukacji innych osób w duchu humanizmu chrześcijańskiego </w:t>
            </w:r>
          </w:p>
        </w:tc>
        <w:tc>
          <w:tcPr>
            <w:tcW w:w="2138" w:type="dxa"/>
            <w:shd w:val="clear" w:color="auto" w:fill="auto"/>
          </w:tcPr>
          <w:p w14:paraId="11A14073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  <w:tr w:rsidR="00D86AB8" w14:paraId="5EB8538A" w14:textId="77777777">
        <w:tc>
          <w:tcPr>
            <w:tcW w:w="1091" w:type="dxa"/>
            <w:shd w:val="clear" w:color="auto" w:fill="auto"/>
          </w:tcPr>
          <w:p w14:paraId="0C1D4D56" w14:textId="77777777" w:rsidR="00D86AB8" w:rsidRDefault="007E7D0C">
            <w:pPr>
              <w:spacing w:after="0" w:line="240" w:lineRule="auto"/>
            </w:pPr>
            <w:r>
              <w:t>K_04</w:t>
            </w:r>
          </w:p>
        </w:tc>
        <w:tc>
          <w:tcPr>
            <w:tcW w:w="5833" w:type="dxa"/>
            <w:shd w:val="clear" w:color="auto" w:fill="auto"/>
          </w:tcPr>
          <w:p w14:paraId="5B2CA632" w14:textId="77777777" w:rsidR="00D86AB8" w:rsidRDefault="00C6497F">
            <w:pPr>
              <w:spacing w:after="0" w:line="240" w:lineRule="auto"/>
              <w:jc w:val="both"/>
            </w:pPr>
            <w:r>
              <w:t>określania priorytetów wynikających z podstawowych praw osoby ludzkiej oraz uwzględnienia ich przy podejmowaniu różnego rodzaju inicjatyw obywatelskich.</w:t>
            </w:r>
          </w:p>
        </w:tc>
        <w:tc>
          <w:tcPr>
            <w:tcW w:w="2138" w:type="dxa"/>
            <w:shd w:val="clear" w:color="auto" w:fill="auto"/>
          </w:tcPr>
          <w:p w14:paraId="5AF0B0B7" w14:textId="77777777" w:rsidR="00D86AB8" w:rsidRDefault="007E7D0C">
            <w:pPr>
              <w:spacing w:after="0" w:line="240" w:lineRule="auto"/>
            </w:pPr>
            <w:r>
              <w:rPr>
                <w:color w:val="00B0F0"/>
              </w:rPr>
              <w:t>Nie dot.</w:t>
            </w:r>
          </w:p>
        </w:tc>
      </w:tr>
    </w:tbl>
    <w:p w14:paraId="6069C706" w14:textId="77777777" w:rsidR="00D86AB8" w:rsidRDefault="00D86AB8">
      <w:pPr>
        <w:pStyle w:val="Akapitzlist"/>
        <w:ind w:left="1080"/>
        <w:rPr>
          <w:b/>
        </w:rPr>
      </w:pPr>
    </w:p>
    <w:p w14:paraId="55050E9D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Opis przedmiotu/ treści programowe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9062"/>
      </w:tblGrid>
      <w:tr w:rsidR="00D86AB8" w14:paraId="4FD7BDAA" w14:textId="77777777">
        <w:tc>
          <w:tcPr>
            <w:tcW w:w="9062" w:type="dxa"/>
            <w:shd w:val="clear" w:color="auto" w:fill="auto"/>
          </w:tcPr>
          <w:p w14:paraId="3E0E8A48" w14:textId="77777777" w:rsidR="0089264D" w:rsidRPr="0089264D" w:rsidRDefault="0089264D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 w:rsidRPr="0089264D">
              <w:t>Katolicka nauka społeczna: definicja, przedmiot, cele, metoda.</w:t>
            </w:r>
          </w:p>
          <w:p w14:paraId="4EDBBF8D" w14:textId="55CF846E" w:rsidR="0089264D" w:rsidRPr="0089264D" w:rsidRDefault="007E7D0C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Koncepcja człowieka w KNS</w:t>
            </w:r>
            <w:r w:rsidR="00527F00">
              <w:t>.</w:t>
            </w:r>
          </w:p>
          <w:p w14:paraId="6A8F943A" w14:textId="77777777" w:rsidR="007E7D0C" w:rsidRPr="0089264D" w:rsidRDefault="007E7D0C" w:rsidP="007E7D0C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Godność człowieka, pochodzenie i uzasadnienie.</w:t>
            </w:r>
          </w:p>
          <w:p w14:paraId="5F50646E" w14:textId="77777777" w:rsidR="0089264D" w:rsidRDefault="0089264D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 w:rsidRPr="0089264D">
              <w:t>Wartości i zasady katolickiej nauki społecznej</w:t>
            </w:r>
            <w:r w:rsidR="004F4901">
              <w:t>.</w:t>
            </w:r>
          </w:p>
          <w:p w14:paraId="1CB16025" w14:textId="75C0D4D8" w:rsidR="004F4901" w:rsidRDefault="007E7D0C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 xml:space="preserve">Nowoczesność </w:t>
            </w:r>
            <w:r w:rsidR="0089264D" w:rsidRPr="0089264D">
              <w:t xml:space="preserve">i </w:t>
            </w:r>
            <w:r w:rsidR="004F4901">
              <w:t>wyodrębnienie się</w:t>
            </w:r>
            <w:r w:rsidR="0089264D" w:rsidRPr="0089264D">
              <w:t xml:space="preserve"> instytucji społecznych: państwo, gospodarka, nauka, rodzina, religia</w:t>
            </w:r>
            <w:r w:rsidR="007B4D32">
              <w:t>.</w:t>
            </w:r>
          </w:p>
          <w:p w14:paraId="5BC23325" w14:textId="32B09D76" w:rsidR="0089264D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Geneza „kwestii społecznej”</w:t>
            </w:r>
            <w:r w:rsidR="007B4D32">
              <w:t>.</w:t>
            </w:r>
          </w:p>
          <w:p w14:paraId="44310C20" w14:textId="2406C497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Natura instytucji społecznej: porządek przedustawny vs. kształtowalny zakres kultury</w:t>
            </w:r>
            <w:r w:rsidR="007B4D32">
              <w:t>.</w:t>
            </w:r>
          </w:p>
          <w:p w14:paraId="28AB00DE" w14:textId="4AC288CC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Liberalizm gospodarczy vs. gospodarka centralnie zarządzana</w:t>
            </w:r>
            <w:r w:rsidR="007B4D32">
              <w:t>.</w:t>
            </w:r>
          </w:p>
          <w:p w14:paraId="434D04F0" w14:textId="058497DC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 xml:space="preserve">Modele przedsiębiorstwa: kapitalistyczny, </w:t>
            </w:r>
            <w:proofErr w:type="spellStart"/>
            <w:r>
              <w:t>laborystyczny</w:t>
            </w:r>
            <w:proofErr w:type="spellEnd"/>
            <w:r>
              <w:t>, partnerski</w:t>
            </w:r>
            <w:r w:rsidR="007B4D32">
              <w:t>.</w:t>
            </w:r>
          </w:p>
          <w:p w14:paraId="7CC33F2E" w14:textId="6F400173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Państwo prawa, prawa człowieka, konstytucja</w:t>
            </w:r>
            <w:r w:rsidR="007B4D32">
              <w:t>.</w:t>
            </w:r>
          </w:p>
          <w:p w14:paraId="695BB94D" w14:textId="6A6EBF2A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Demokracja, samostanowienie obywatelskie</w:t>
            </w:r>
            <w:r w:rsidR="007B4D32">
              <w:t>.</w:t>
            </w:r>
          </w:p>
          <w:p w14:paraId="7EE0A6E5" w14:textId="4CBBE69D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Współczesne deformacje demokracji</w:t>
            </w:r>
            <w:r w:rsidR="007B4D32">
              <w:t>.</w:t>
            </w:r>
          </w:p>
          <w:p w14:paraId="0B6F9CED" w14:textId="21C99092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Religia i moralność w sekularnej nowoczesności</w:t>
            </w:r>
            <w:r w:rsidR="007B4D32">
              <w:t>.</w:t>
            </w:r>
          </w:p>
          <w:p w14:paraId="53E3DBC8" w14:textId="721B70F6" w:rsidR="004F4901" w:rsidRDefault="004F4901" w:rsidP="0089264D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lastRenderedPageBreak/>
              <w:t>Rodzina jako przestrzeń wspólnotowej realizacji szczęścia</w:t>
            </w:r>
            <w:r w:rsidR="007B4D32">
              <w:t>.</w:t>
            </w:r>
          </w:p>
          <w:p w14:paraId="0963426F" w14:textId="68757243" w:rsidR="00D86AB8" w:rsidRDefault="004F4901" w:rsidP="004F4901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</w:pPr>
            <w:r>
              <w:t>Nauka w odpowiedzi na interesy życia</w:t>
            </w:r>
            <w:r w:rsidR="00E70FFE">
              <w:t xml:space="preserve"> ludzkiego</w:t>
            </w:r>
            <w:r w:rsidR="007B4D32">
              <w:t>.</w:t>
            </w:r>
          </w:p>
          <w:p w14:paraId="67735D86" w14:textId="2B9718F2" w:rsidR="007B4D32" w:rsidRPr="0089264D" w:rsidRDefault="007B4D32" w:rsidP="007B4D32">
            <w:pPr>
              <w:spacing w:after="0" w:line="240" w:lineRule="auto"/>
              <w:ind w:left="360"/>
              <w:jc w:val="both"/>
            </w:pPr>
            <w:r>
              <w:rPr>
                <w:color w:val="000000"/>
              </w:rPr>
              <w:t xml:space="preserve">Przystępujących do egzaminu obowiązuje znajomość encykliki Jana Pawła II </w:t>
            </w:r>
            <w:proofErr w:type="spellStart"/>
            <w:r w:rsidRPr="00AF57F5">
              <w:rPr>
                <w:i/>
                <w:iCs/>
                <w:color w:val="000000"/>
              </w:rPr>
              <w:t>Centesimus</w:t>
            </w:r>
            <w:proofErr w:type="spellEnd"/>
            <w:r w:rsidRPr="00AF57F5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AF57F5">
              <w:rPr>
                <w:i/>
                <w:iCs/>
                <w:color w:val="000000"/>
              </w:rPr>
              <w:t>annus</w:t>
            </w:r>
            <w:proofErr w:type="spellEnd"/>
            <w:r>
              <w:rPr>
                <w:color w:val="000000"/>
              </w:rPr>
              <w:t xml:space="preserve"> 1991 r.</w:t>
            </w:r>
          </w:p>
        </w:tc>
      </w:tr>
    </w:tbl>
    <w:p w14:paraId="2293F063" w14:textId="77777777" w:rsidR="00D86AB8" w:rsidRDefault="008F2213">
      <w:pPr>
        <w:rPr>
          <w:b/>
        </w:rPr>
      </w:pPr>
      <w:r w:rsidRPr="008F2213">
        <w:lastRenderedPageBreak/>
        <w:t>Egzamin pisemny</w:t>
      </w:r>
    </w:p>
    <w:p w14:paraId="2079C056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Metody realizacji i weryfikacji efektów uczenia się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1092"/>
        <w:gridCol w:w="2657"/>
        <w:gridCol w:w="2773"/>
        <w:gridCol w:w="2540"/>
      </w:tblGrid>
      <w:tr w:rsidR="00D86AB8" w14:paraId="2E680A27" w14:textId="77777777">
        <w:tc>
          <w:tcPr>
            <w:tcW w:w="1091" w:type="dxa"/>
            <w:shd w:val="clear" w:color="auto" w:fill="auto"/>
            <w:vAlign w:val="center"/>
          </w:tcPr>
          <w:p w14:paraId="79D469D2" w14:textId="77777777" w:rsidR="00D86AB8" w:rsidRDefault="007E7D0C">
            <w:pPr>
              <w:spacing w:after="0" w:line="240" w:lineRule="auto"/>
              <w:jc w:val="center"/>
            </w:pPr>
            <w:r>
              <w:t>Symbol efektu</w:t>
            </w:r>
          </w:p>
        </w:tc>
        <w:tc>
          <w:tcPr>
            <w:tcW w:w="2657" w:type="dxa"/>
            <w:shd w:val="clear" w:color="auto" w:fill="auto"/>
            <w:vAlign w:val="center"/>
          </w:tcPr>
          <w:p w14:paraId="64ECA189" w14:textId="77777777" w:rsidR="00D86AB8" w:rsidRDefault="007E7D0C">
            <w:pPr>
              <w:spacing w:after="0" w:line="240" w:lineRule="auto"/>
              <w:jc w:val="center"/>
            </w:pPr>
            <w:r>
              <w:t>Metody dydaktyczne</w:t>
            </w:r>
          </w:p>
          <w:p w14:paraId="64FDF589" w14:textId="77777777" w:rsidR="00D86AB8" w:rsidRDefault="007E7D0C">
            <w:pPr>
              <w:spacing w:after="0" w:line="240" w:lineRule="auto"/>
              <w:jc w:val="center"/>
            </w:pPr>
            <w:r>
              <w:rPr>
                <w:i/>
                <w:sz w:val="18"/>
                <w:szCs w:val="18"/>
              </w:rPr>
              <w:t>(lista wyboru)</w:t>
            </w:r>
          </w:p>
        </w:tc>
        <w:tc>
          <w:tcPr>
            <w:tcW w:w="2773" w:type="dxa"/>
            <w:shd w:val="clear" w:color="auto" w:fill="auto"/>
            <w:vAlign w:val="center"/>
          </w:tcPr>
          <w:p w14:paraId="7DC170C4" w14:textId="77777777" w:rsidR="00D86AB8" w:rsidRDefault="007E7D0C">
            <w:pPr>
              <w:spacing w:after="0" w:line="240" w:lineRule="auto"/>
              <w:jc w:val="center"/>
            </w:pPr>
            <w:r>
              <w:t>Metody weryfikacji</w:t>
            </w:r>
          </w:p>
          <w:p w14:paraId="011013E8" w14:textId="77777777" w:rsidR="00D86AB8" w:rsidRDefault="007E7D0C">
            <w:pPr>
              <w:spacing w:after="0" w:line="240" w:lineRule="auto"/>
              <w:jc w:val="center"/>
            </w:pPr>
            <w:r>
              <w:rPr>
                <w:i/>
                <w:sz w:val="18"/>
                <w:szCs w:val="18"/>
              </w:rPr>
              <w:t>(lista wyboru)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60D852C4" w14:textId="77777777" w:rsidR="00D86AB8" w:rsidRDefault="007E7D0C">
            <w:pPr>
              <w:spacing w:after="0" w:line="240" w:lineRule="auto"/>
              <w:jc w:val="center"/>
            </w:pPr>
            <w:r>
              <w:t>Sposoby dokumentacji</w:t>
            </w:r>
          </w:p>
          <w:p w14:paraId="65EC1ED7" w14:textId="77777777" w:rsidR="00D86AB8" w:rsidRDefault="007E7D0C">
            <w:pPr>
              <w:spacing w:after="0" w:line="240" w:lineRule="auto"/>
              <w:jc w:val="center"/>
            </w:pPr>
            <w:r>
              <w:rPr>
                <w:i/>
                <w:sz w:val="18"/>
                <w:szCs w:val="18"/>
              </w:rPr>
              <w:t>(lista wyboru)</w:t>
            </w:r>
          </w:p>
        </w:tc>
      </w:tr>
      <w:tr w:rsidR="00D86AB8" w14:paraId="6BE8674F" w14:textId="77777777">
        <w:tc>
          <w:tcPr>
            <w:tcW w:w="9061" w:type="dxa"/>
            <w:gridSpan w:val="4"/>
            <w:shd w:val="clear" w:color="auto" w:fill="auto"/>
            <w:vAlign w:val="center"/>
          </w:tcPr>
          <w:p w14:paraId="685A5128" w14:textId="77777777" w:rsidR="00D86AB8" w:rsidRDefault="007E7D0C">
            <w:pPr>
              <w:spacing w:after="0" w:line="240" w:lineRule="auto"/>
              <w:jc w:val="center"/>
            </w:pPr>
            <w:r>
              <w:t>WIEDZA</w:t>
            </w:r>
          </w:p>
        </w:tc>
      </w:tr>
      <w:tr w:rsidR="00D86AB8" w14:paraId="3C28A6C6" w14:textId="77777777">
        <w:tc>
          <w:tcPr>
            <w:tcW w:w="1091" w:type="dxa"/>
            <w:shd w:val="clear" w:color="auto" w:fill="auto"/>
          </w:tcPr>
          <w:p w14:paraId="4DD04499" w14:textId="77777777" w:rsidR="00D86AB8" w:rsidRDefault="007E7D0C">
            <w:pPr>
              <w:spacing w:after="0" w:line="240" w:lineRule="auto"/>
            </w:pPr>
            <w:r>
              <w:t xml:space="preserve">W_01 </w:t>
            </w:r>
            <w:r>
              <w:rPr>
                <w:color w:val="00B0F0"/>
              </w:rPr>
              <w:t xml:space="preserve">– </w:t>
            </w:r>
            <w:r w:rsidRPr="008F2213">
              <w:t>W_05</w:t>
            </w:r>
          </w:p>
        </w:tc>
        <w:tc>
          <w:tcPr>
            <w:tcW w:w="2657" w:type="dxa"/>
            <w:shd w:val="clear" w:color="auto" w:fill="auto"/>
          </w:tcPr>
          <w:p w14:paraId="49E48802" w14:textId="77777777" w:rsidR="00D86AB8" w:rsidRDefault="007E7D0C" w:rsidP="008F2213">
            <w:pPr>
              <w:spacing w:after="0" w:line="240" w:lineRule="auto"/>
              <w:jc w:val="both"/>
              <w:rPr>
                <w:color w:val="00B0F0"/>
              </w:rPr>
            </w:pPr>
            <w:r w:rsidRPr="008F2213">
              <w:t>Wykład konwencjonalny</w:t>
            </w:r>
            <w:r>
              <w:rPr>
                <w:bCs/>
                <w:color w:val="00B0F0"/>
              </w:rPr>
              <w:t xml:space="preserve"> </w:t>
            </w:r>
          </w:p>
        </w:tc>
        <w:tc>
          <w:tcPr>
            <w:tcW w:w="2773" w:type="dxa"/>
            <w:shd w:val="clear" w:color="auto" w:fill="auto"/>
          </w:tcPr>
          <w:p w14:paraId="5F429A2E" w14:textId="77777777" w:rsidR="00D86AB8" w:rsidRDefault="007E7D0C" w:rsidP="008F2213">
            <w:pPr>
              <w:spacing w:after="0" w:line="240" w:lineRule="auto"/>
              <w:jc w:val="both"/>
              <w:rPr>
                <w:color w:val="00B0F0"/>
              </w:rPr>
            </w:pPr>
            <w:r w:rsidRPr="008F2213">
              <w:t>Egzamin pisemny</w:t>
            </w:r>
          </w:p>
        </w:tc>
        <w:tc>
          <w:tcPr>
            <w:tcW w:w="2540" w:type="dxa"/>
            <w:shd w:val="clear" w:color="auto" w:fill="auto"/>
          </w:tcPr>
          <w:p w14:paraId="1921AE4E" w14:textId="77777777" w:rsidR="00D86AB8" w:rsidRDefault="007E7D0C" w:rsidP="008F2213">
            <w:pPr>
              <w:spacing w:after="0" w:line="240" w:lineRule="auto"/>
              <w:jc w:val="both"/>
              <w:rPr>
                <w:color w:val="00B0F0"/>
              </w:rPr>
            </w:pPr>
            <w:r w:rsidRPr="008F2213">
              <w:t>Protokół egzaminu</w:t>
            </w:r>
          </w:p>
        </w:tc>
      </w:tr>
      <w:tr w:rsidR="00D86AB8" w14:paraId="63097045" w14:textId="77777777">
        <w:tc>
          <w:tcPr>
            <w:tcW w:w="9061" w:type="dxa"/>
            <w:gridSpan w:val="4"/>
            <w:shd w:val="clear" w:color="auto" w:fill="auto"/>
            <w:vAlign w:val="center"/>
          </w:tcPr>
          <w:p w14:paraId="7E92DBDC" w14:textId="77777777" w:rsidR="00D86AB8" w:rsidRDefault="007E7D0C">
            <w:pPr>
              <w:spacing w:after="0" w:line="240" w:lineRule="auto"/>
              <w:jc w:val="center"/>
            </w:pPr>
            <w:r>
              <w:t>UMIEJĘTNOŚCI</w:t>
            </w:r>
          </w:p>
        </w:tc>
      </w:tr>
      <w:tr w:rsidR="00D86AB8" w14:paraId="2C2259B0" w14:textId="77777777">
        <w:tc>
          <w:tcPr>
            <w:tcW w:w="1091" w:type="dxa"/>
            <w:shd w:val="clear" w:color="auto" w:fill="auto"/>
          </w:tcPr>
          <w:p w14:paraId="7C24EFE3" w14:textId="77777777" w:rsidR="00D86AB8" w:rsidRDefault="007E7D0C">
            <w:pPr>
              <w:spacing w:after="0" w:line="240" w:lineRule="auto"/>
            </w:pPr>
            <w:r>
              <w:t>U_01 – U_03</w:t>
            </w:r>
          </w:p>
        </w:tc>
        <w:tc>
          <w:tcPr>
            <w:tcW w:w="2657" w:type="dxa"/>
            <w:shd w:val="clear" w:color="auto" w:fill="auto"/>
          </w:tcPr>
          <w:p w14:paraId="3013DC17" w14:textId="77777777" w:rsidR="00D86AB8" w:rsidRDefault="007E7D0C" w:rsidP="008F2213">
            <w:pPr>
              <w:spacing w:after="0" w:line="240" w:lineRule="auto"/>
              <w:jc w:val="both"/>
              <w:rPr>
                <w:bCs/>
                <w:color w:val="00B0F0"/>
              </w:rPr>
            </w:pPr>
            <w:r w:rsidRPr="008F2213">
              <w:t>Wykład problemowy</w:t>
            </w:r>
            <w:r>
              <w:rPr>
                <w:bCs/>
                <w:color w:val="00B0F0"/>
              </w:rPr>
              <w:t xml:space="preserve"> </w:t>
            </w:r>
          </w:p>
        </w:tc>
        <w:tc>
          <w:tcPr>
            <w:tcW w:w="2773" w:type="dxa"/>
            <w:shd w:val="clear" w:color="auto" w:fill="auto"/>
          </w:tcPr>
          <w:p w14:paraId="04EF2551" w14:textId="77777777" w:rsidR="00D86AB8" w:rsidRDefault="007E7D0C" w:rsidP="008F2213">
            <w:pPr>
              <w:spacing w:after="0" w:line="240" w:lineRule="auto"/>
              <w:jc w:val="both"/>
              <w:rPr>
                <w:color w:val="00B0F0"/>
              </w:rPr>
            </w:pPr>
            <w:r w:rsidRPr="008F2213">
              <w:t>Egzamin pisemny</w:t>
            </w:r>
          </w:p>
        </w:tc>
        <w:tc>
          <w:tcPr>
            <w:tcW w:w="2540" w:type="dxa"/>
            <w:shd w:val="clear" w:color="auto" w:fill="auto"/>
          </w:tcPr>
          <w:p w14:paraId="6577486D" w14:textId="77777777" w:rsidR="00D86AB8" w:rsidRDefault="007E7D0C" w:rsidP="008F2213">
            <w:pPr>
              <w:spacing w:after="0" w:line="240" w:lineRule="auto"/>
              <w:jc w:val="both"/>
              <w:rPr>
                <w:color w:val="00B0F0"/>
              </w:rPr>
            </w:pPr>
            <w:r w:rsidRPr="008F2213">
              <w:t>Protokół egzaminu</w:t>
            </w:r>
          </w:p>
        </w:tc>
      </w:tr>
      <w:tr w:rsidR="00D86AB8" w14:paraId="30294C88" w14:textId="77777777">
        <w:tc>
          <w:tcPr>
            <w:tcW w:w="9061" w:type="dxa"/>
            <w:gridSpan w:val="4"/>
            <w:shd w:val="clear" w:color="auto" w:fill="auto"/>
            <w:vAlign w:val="center"/>
          </w:tcPr>
          <w:p w14:paraId="3CD7717B" w14:textId="77777777" w:rsidR="00D86AB8" w:rsidRDefault="007E7D0C">
            <w:pPr>
              <w:spacing w:after="0" w:line="240" w:lineRule="auto"/>
              <w:jc w:val="center"/>
            </w:pPr>
            <w:r>
              <w:t>KOMPETENCJE SPOŁECZNE</w:t>
            </w:r>
          </w:p>
        </w:tc>
      </w:tr>
      <w:tr w:rsidR="00D86AB8" w14:paraId="05932D4A" w14:textId="77777777">
        <w:tc>
          <w:tcPr>
            <w:tcW w:w="1091" w:type="dxa"/>
            <w:shd w:val="clear" w:color="auto" w:fill="auto"/>
          </w:tcPr>
          <w:p w14:paraId="3B69D6DF" w14:textId="77777777" w:rsidR="00D86AB8" w:rsidRDefault="007E7D0C">
            <w:pPr>
              <w:spacing w:after="0" w:line="240" w:lineRule="auto"/>
            </w:pPr>
            <w:r>
              <w:t>K_01 – K_04</w:t>
            </w:r>
          </w:p>
        </w:tc>
        <w:tc>
          <w:tcPr>
            <w:tcW w:w="2657" w:type="dxa"/>
            <w:shd w:val="clear" w:color="auto" w:fill="auto"/>
          </w:tcPr>
          <w:p w14:paraId="6664FE34" w14:textId="77777777" w:rsidR="00D86AB8" w:rsidRPr="008F2213" w:rsidRDefault="007E7D0C" w:rsidP="008F2213">
            <w:pPr>
              <w:spacing w:after="0" w:line="240" w:lineRule="auto"/>
              <w:jc w:val="both"/>
              <w:rPr>
                <w:color w:val="00B0F0"/>
              </w:rPr>
            </w:pPr>
            <w:r w:rsidRPr="008F2213">
              <w:t>Wykład problemowy</w:t>
            </w:r>
            <w:r w:rsidRPr="008F2213">
              <w:rPr>
                <w:color w:val="00B0F0"/>
              </w:rPr>
              <w:t xml:space="preserve"> </w:t>
            </w:r>
          </w:p>
        </w:tc>
        <w:tc>
          <w:tcPr>
            <w:tcW w:w="2773" w:type="dxa"/>
            <w:shd w:val="clear" w:color="auto" w:fill="auto"/>
          </w:tcPr>
          <w:p w14:paraId="4B78FEE3" w14:textId="77777777" w:rsidR="00D86AB8" w:rsidRDefault="00D86AB8" w:rsidP="008F2213">
            <w:pPr>
              <w:spacing w:after="0" w:line="240" w:lineRule="auto"/>
              <w:jc w:val="both"/>
              <w:rPr>
                <w:color w:val="00B0F0"/>
              </w:rPr>
            </w:pPr>
          </w:p>
        </w:tc>
        <w:tc>
          <w:tcPr>
            <w:tcW w:w="2540" w:type="dxa"/>
            <w:shd w:val="clear" w:color="auto" w:fill="auto"/>
          </w:tcPr>
          <w:p w14:paraId="7BD716D0" w14:textId="77777777" w:rsidR="00D86AB8" w:rsidRDefault="007E7D0C" w:rsidP="008F2213">
            <w:pPr>
              <w:rPr>
                <w:color w:val="00B0F0"/>
              </w:rPr>
            </w:pPr>
            <w:r w:rsidRPr="008F2213">
              <w:t>Protokół egzaminu</w:t>
            </w:r>
          </w:p>
        </w:tc>
      </w:tr>
    </w:tbl>
    <w:p w14:paraId="7A3D2FF1" w14:textId="77777777" w:rsidR="00D86AB8" w:rsidRDefault="00D86AB8">
      <w:pPr>
        <w:spacing w:after="0"/>
      </w:pPr>
    </w:p>
    <w:p w14:paraId="18653C5F" w14:textId="77777777" w:rsidR="00D86AB8" w:rsidRDefault="00D86AB8">
      <w:pPr>
        <w:pStyle w:val="Akapitzlist"/>
        <w:ind w:left="1080"/>
        <w:rPr>
          <w:b/>
        </w:rPr>
      </w:pPr>
    </w:p>
    <w:p w14:paraId="7EC9B9E3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Kryteria oceny, wagi…</w:t>
      </w:r>
    </w:p>
    <w:p w14:paraId="1BED2E35" w14:textId="77777777" w:rsidR="00D86AB8" w:rsidRDefault="007E7D0C">
      <w:pPr>
        <w:spacing w:after="0"/>
        <w:jc w:val="both"/>
      </w:pPr>
      <w:r>
        <w:t>Prowadzący podaje Studentom tezy egzaminacyjne do każdego z przeprowadzonych wykładów.</w:t>
      </w:r>
    </w:p>
    <w:p w14:paraId="75125ABA" w14:textId="77777777" w:rsidR="009F2E41" w:rsidRDefault="009F2E41">
      <w:pPr>
        <w:spacing w:after="0"/>
        <w:jc w:val="both"/>
        <w:rPr>
          <w:color w:val="00B0F0"/>
          <w:u w:val="single"/>
        </w:rPr>
      </w:pPr>
    </w:p>
    <w:p w14:paraId="5C2F899B" w14:textId="77777777" w:rsidR="00D86AB8" w:rsidRPr="008F2213" w:rsidRDefault="007E7D0C">
      <w:pPr>
        <w:spacing w:after="0"/>
        <w:jc w:val="both"/>
      </w:pPr>
      <w:r w:rsidRPr="008F2213">
        <w:rPr>
          <w:u w:val="single"/>
        </w:rPr>
        <w:t>Kryteria</w:t>
      </w:r>
      <w:r w:rsidRPr="008F2213">
        <w:t>:</w:t>
      </w:r>
    </w:p>
    <w:p w14:paraId="26BED8DA" w14:textId="77777777" w:rsidR="00D86AB8" w:rsidRDefault="007E7D0C">
      <w:pPr>
        <w:spacing w:after="0"/>
        <w:jc w:val="both"/>
      </w:pPr>
      <w:r>
        <w:t>Ocena niedostateczna</w:t>
      </w:r>
    </w:p>
    <w:p w14:paraId="0291D8FF" w14:textId="77777777" w:rsidR="00D86AB8" w:rsidRDefault="007E7D0C">
      <w:pPr>
        <w:spacing w:after="0"/>
        <w:jc w:val="both"/>
      </w:pPr>
      <w:r>
        <w:t>(W) Student nie posiada podstawowej wiedzy z zakresu katolickiej nauki społecznej</w:t>
      </w:r>
    </w:p>
    <w:p w14:paraId="303E7226" w14:textId="77777777" w:rsidR="00D86AB8" w:rsidRDefault="007E7D0C">
      <w:pPr>
        <w:spacing w:after="0"/>
        <w:jc w:val="both"/>
      </w:pPr>
      <w:r>
        <w:t>(U) Student nie potrafi posługiwać się tekstami źródłowymi z zakresu katolickiej nauki społecznej; nie jest w stanie identyfikować stanowiska KNS na tle innych alternatywnych stanowisk</w:t>
      </w:r>
    </w:p>
    <w:p w14:paraId="66ADE888" w14:textId="77777777" w:rsidR="00D86AB8" w:rsidRDefault="007E7D0C">
      <w:pPr>
        <w:spacing w:after="0"/>
        <w:jc w:val="both"/>
      </w:pPr>
      <w:r>
        <w:t>(K) Student nie angażuje się w proces nauki w sposób dostateczny i nie zdaje sobie sprawy z konieczności ustawicznego zdobywania wiedzy</w:t>
      </w:r>
    </w:p>
    <w:p w14:paraId="38BE9A40" w14:textId="77777777" w:rsidR="00D86AB8" w:rsidRDefault="00D86AB8">
      <w:pPr>
        <w:spacing w:after="0"/>
        <w:jc w:val="both"/>
      </w:pPr>
    </w:p>
    <w:p w14:paraId="033051DC" w14:textId="77777777" w:rsidR="00D86AB8" w:rsidRDefault="007E7D0C">
      <w:pPr>
        <w:spacing w:after="0"/>
        <w:jc w:val="both"/>
      </w:pPr>
      <w:r>
        <w:t>Ocena dostateczna</w:t>
      </w:r>
    </w:p>
    <w:p w14:paraId="6FC118C5" w14:textId="77777777" w:rsidR="00D86AB8" w:rsidRDefault="007E7D0C">
      <w:pPr>
        <w:spacing w:after="0"/>
        <w:jc w:val="both"/>
      </w:pPr>
      <w:r>
        <w:t>(W) Student posiada dostateczną wiedzę z zakresu katolickiej nauki społecznej, orientuje się co do źródeł, kluczowych wartości i zasad</w:t>
      </w:r>
    </w:p>
    <w:p w14:paraId="5DE03215" w14:textId="77777777" w:rsidR="00D86AB8" w:rsidRDefault="007E7D0C">
      <w:pPr>
        <w:spacing w:after="0"/>
        <w:jc w:val="both"/>
      </w:pPr>
      <w:r>
        <w:t>(U) Student potrafi w stopniu dostatecznym posługiwać się tekstami źródłowymi z zakresu katolickiej nauki społecznej; jest w stanie identyfikować stanowiska KNS na tle innych alternatywnych stanowisk</w:t>
      </w:r>
    </w:p>
    <w:p w14:paraId="7CEE2B6A" w14:textId="77777777" w:rsidR="00D86AB8" w:rsidRDefault="007E7D0C">
      <w:pPr>
        <w:spacing w:after="0"/>
        <w:jc w:val="both"/>
      </w:pPr>
      <w:r>
        <w:t>(K) Student angażuje się w proces nauki w sposób dostateczny, ale nie zdaje sobie sprawy z konieczności ustawicznego zdobywania wiedzy</w:t>
      </w:r>
    </w:p>
    <w:p w14:paraId="58046EE7" w14:textId="77777777" w:rsidR="00D86AB8" w:rsidRDefault="00D86AB8">
      <w:pPr>
        <w:spacing w:after="0"/>
        <w:jc w:val="both"/>
      </w:pPr>
    </w:p>
    <w:p w14:paraId="3D1F7540" w14:textId="77777777" w:rsidR="00D86AB8" w:rsidRDefault="007E7D0C">
      <w:pPr>
        <w:spacing w:after="0"/>
        <w:jc w:val="both"/>
      </w:pPr>
      <w:r>
        <w:t>Ocena dobra</w:t>
      </w:r>
    </w:p>
    <w:p w14:paraId="7AE1F036" w14:textId="77777777" w:rsidR="00D86AB8" w:rsidRDefault="007E7D0C">
      <w:pPr>
        <w:spacing w:after="0"/>
        <w:jc w:val="both"/>
      </w:pPr>
      <w:r>
        <w:t>(W) Student posiada wiedzę z zakresu źródeł, zasad i wartości katolickiej nauki społecznej</w:t>
      </w:r>
    </w:p>
    <w:p w14:paraId="48C95143" w14:textId="77777777" w:rsidR="00D86AB8" w:rsidRDefault="007E7D0C">
      <w:pPr>
        <w:spacing w:after="0"/>
        <w:jc w:val="both"/>
      </w:pPr>
      <w:r>
        <w:t xml:space="preserve">(U) Student jest w stanie poprawnie argumentować; rozumie </w:t>
      </w:r>
      <w:proofErr w:type="spellStart"/>
      <w:r>
        <w:t>ponadkontekstualny</w:t>
      </w:r>
      <w:proofErr w:type="spellEnd"/>
      <w:r>
        <w:t xml:space="preserve"> charakter zasad i wartości personalizmu chrześcijańskiego, umiejętnie rozgranicza stanowiska katolickiej nauki społecznej w kwestiach społecznych i gospodarczych od innych stanowisk alternatywnych</w:t>
      </w:r>
    </w:p>
    <w:p w14:paraId="6E3F44BD" w14:textId="77777777" w:rsidR="00D86AB8" w:rsidRDefault="007E7D0C">
      <w:pPr>
        <w:spacing w:after="0"/>
        <w:jc w:val="both"/>
      </w:pPr>
      <w:r>
        <w:lastRenderedPageBreak/>
        <w:t>(K) Student angażuje się w proces nauki, ma świadomość konieczności ciągłego uczenia się, jest w stanie wykorzystać zdobytą orientację z zakresu katolickiej nauki społecznej na różnych polach działalności społecznej</w:t>
      </w:r>
    </w:p>
    <w:p w14:paraId="0C3CF8DB" w14:textId="77777777" w:rsidR="00D86AB8" w:rsidRDefault="00D86AB8">
      <w:pPr>
        <w:spacing w:after="0"/>
        <w:jc w:val="both"/>
      </w:pPr>
    </w:p>
    <w:p w14:paraId="1A239625" w14:textId="77777777" w:rsidR="00D86AB8" w:rsidRDefault="007E7D0C">
      <w:pPr>
        <w:spacing w:after="0"/>
        <w:jc w:val="both"/>
      </w:pPr>
      <w:r>
        <w:t>Ocena bardzo dobra</w:t>
      </w:r>
    </w:p>
    <w:p w14:paraId="6243BFD6" w14:textId="77777777" w:rsidR="00D86AB8" w:rsidRDefault="007E7D0C">
      <w:pPr>
        <w:spacing w:after="0"/>
        <w:jc w:val="both"/>
      </w:pPr>
      <w:r>
        <w:t>(W) Student posiada szeroką wiedzę z zakresu źródeł, zasad i wartości katolickiej nauki społecznej</w:t>
      </w:r>
    </w:p>
    <w:p w14:paraId="5C236FFF" w14:textId="77777777" w:rsidR="00D86AB8" w:rsidRDefault="007E7D0C">
      <w:pPr>
        <w:spacing w:after="0"/>
        <w:jc w:val="both"/>
      </w:pPr>
      <w:r>
        <w:t>(U) Student jest w stanie samodzielnie argumentować. Potrafi sformułować problem i wskazać jego rozwiązanie. Jest w stanie precyzyjnie odróżnić stanowisko katolickiej nauki społecznej w kluczowych kwestiach społecznych od innych alternatywnych stanowisk. Samodzielnie i poprawnie posługuje się źródłami, zna kontekst ich powstania. Potrafi łączyć treść encyklik społecznych z dorobkiem społecznej myśli chrześcijańskiej; potrafi właściwie uzasadniać zajmowane przez siebie stanowisko w kwestiach społecznych.</w:t>
      </w:r>
    </w:p>
    <w:p w14:paraId="568C821F" w14:textId="77777777" w:rsidR="00D86AB8" w:rsidRDefault="007E7D0C">
      <w:pPr>
        <w:spacing w:after="0"/>
        <w:jc w:val="both"/>
      </w:pPr>
      <w:r>
        <w:t>(K) Student angażuje się w proces nauki; ma świadomość konieczności ciągłego podnoszenia swych kompetencji; wykazuje się tolerancją i otwartością na dialog; posiada własne zdanie w kluczowych kwestiach, które potrafi właściwie uzasadniać.</w:t>
      </w:r>
    </w:p>
    <w:p w14:paraId="6768BC19" w14:textId="77777777" w:rsidR="00D86AB8" w:rsidRDefault="00D86AB8">
      <w:pPr>
        <w:spacing w:after="0"/>
        <w:jc w:val="both"/>
      </w:pPr>
    </w:p>
    <w:p w14:paraId="1C13EDD7" w14:textId="3B0DC41A" w:rsidR="00EA578C" w:rsidRPr="00EA578C" w:rsidRDefault="00EA578C">
      <w:pPr>
        <w:spacing w:after="0"/>
        <w:rPr>
          <w:b/>
          <w:bCs/>
        </w:rPr>
      </w:pPr>
      <w:r w:rsidRPr="00EA578C">
        <w:rPr>
          <w:b/>
          <w:bCs/>
        </w:rPr>
        <w:t>Egzamin pisemny:</w:t>
      </w:r>
    </w:p>
    <w:p w14:paraId="3804E6F2" w14:textId="75717149" w:rsidR="00D86AB8" w:rsidRDefault="007E7D0C">
      <w:pPr>
        <w:spacing w:after="0"/>
      </w:pPr>
      <w:r>
        <w:t xml:space="preserve">Test egzaminacyjny (max. </w:t>
      </w:r>
      <w:r w:rsidR="00545E16">
        <w:t>20</w:t>
      </w:r>
      <w:r>
        <w:t xml:space="preserve"> pkt):</w:t>
      </w:r>
    </w:p>
    <w:p w14:paraId="2F1C9FEA" w14:textId="77777777" w:rsidR="00D86AB8" w:rsidRDefault="00B90FCC">
      <w:pPr>
        <w:spacing w:after="0"/>
      </w:pPr>
      <w:r>
        <w:t xml:space="preserve">Pkt. </w:t>
      </w:r>
      <w:r w:rsidR="00545E16">
        <w:t>20</w:t>
      </w:r>
      <w:r>
        <w:t>-1</w:t>
      </w:r>
      <w:r w:rsidR="00545E16">
        <w:t>9</w:t>
      </w:r>
      <w:r>
        <w:tab/>
        <w:t>ocena 5.0</w:t>
      </w:r>
    </w:p>
    <w:p w14:paraId="782FB137" w14:textId="77777777" w:rsidR="00D86AB8" w:rsidRDefault="007E7D0C">
      <w:pPr>
        <w:spacing w:after="0"/>
      </w:pPr>
      <w:r>
        <w:t>pkt.</w:t>
      </w:r>
      <w:r w:rsidR="00B90FCC">
        <w:t xml:space="preserve"> </w:t>
      </w:r>
      <w:r>
        <w:t>1</w:t>
      </w:r>
      <w:r w:rsidR="00545E16">
        <w:t>8</w:t>
      </w:r>
      <w:r>
        <w:t>-1</w:t>
      </w:r>
      <w:r w:rsidR="00545E16">
        <w:t>7</w:t>
      </w:r>
      <w:r w:rsidR="00B90FCC">
        <w:tab/>
      </w:r>
      <w:r>
        <w:t>ocena 4,5</w:t>
      </w:r>
    </w:p>
    <w:p w14:paraId="58AE89AF" w14:textId="77777777" w:rsidR="00D86AB8" w:rsidRDefault="007E7D0C">
      <w:pPr>
        <w:spacing w:after="0"/>
      </w:pPr>
      <w:r>
        <w:t>pkt. 1</w:t>
      </w:r>
      <w:r w:rsidR="00545E16">
        <w:t>6</w:t>
      </w:r>
      <w:r>
        <w:t>-1</w:t>
      </w:r>
      <w:r w:rsidR="00545E16">
        <w:t>5</w:t>
      </w:r>
      <w:r w:rsidR="00B90FCC">
        <w:tab/>
      </w:r>
      <w:r>
        <w:t>ocena 4,0</w:t>
      </w:r>
    </w:p>
    <w:p w14:paraId="3AE4DE68" w14:textId="77777777" w:rsidR="00D86AB8" w:rsidRDefault="007E7D0C">
      <w:pPr>
        <w:spacing w:after="0"/>
      </w:pPr>
      <w:r>
        <w:t xml:space="preserve">pkt. </w:t>
      </w:r>
      <w:r w:rsidR="00545E16">
        <w:t>14</w:t>
      </w:r>
      <w:r>
        <w:t>-</w:t>
      </w:r>
      <w:r w:rsidR="00545E16">
        <w:t>13</w:t>
      </w:r>
      <w:r w:rsidR="00B90FCC">
        <w:tab/>
      </w:r>
      <w:r>
        <w:t>ocena 3,5</w:t>
      </w:r>
    </w:p>
    <w:p w14:paraId="793521D5" w14:textId="77777777" w:rsidR="00D86AB8" w:rsidRDefault="007E7D0C">
      <w:pPr>
        <w:spacing w:after="0"/>
      </w:pPr>
      <w:r>
        <w:t xml:space="preserve">pkt. </w:t>
      </w:r>
      <w:r w:rsidR="00545E16">
        <w:t>12</w:t>
      </w:r>
      <w:r>
        <w:t>-</w:t>
      </w:r>
      <w:r w:rsidR="00545E16">
        <w:t>10</w:t>
      </w:r>
      <w:r w:rsidR="00B90FCC">
        <w:tab/>
      </w:r>
      <w:r>
        <w:t>ocena 3,0</w:t>
      </w:r>
    </w:p>
    <w:p w14:paraId="065FD15B" w14:textId="77777777" w:rsidR="00D86AB8" w:rsidRDefault="007E7D0C">
      <w:pPr>
        <w:spacing w:after="0"/>
      </w:pPr>
      <w:r>
        <w:t xml:space="preserve">pkt. </w:t>
      </w:r>
      <w:r w:rsidR="00545E16">
        <w:t>9</w:t>
      </w:r>
      <w:r>
        <w:t>-0</w:t>
      </w:r>
      <w:r w:rsidR="00B90FCC">
        <w:tab/>
      </w:r>
      <w:r w:rsidR="00B90FCC">
        <w:tab/>
      </w:r>
      <w:r>
        <w:t>ocena 2,0</w:t>
      </w:r>
    </w:p>
    <w:p w14:paraId="32B6E32F" w14:textId="77777777" w:rsidR="00EA578C" w:rsidRDefault="00EA578C">
      <w:pPr>
        <w:spacing w:after="0"/>
      </w:pPr>
    </w:p>
    <w:p w14:paraId="67B96612" w14:textId="77777777" w:rsidR="00CB5BFB" w:rsidRPr="008417D0" w:rsidRDefault="00CB5BFB" w:rsidP="00CB5BFB">
      <w:pPr>
        <w:spacing w:after="0"/>
        <w:rPr>
          <w:bCs/>
        </w:rPr>
      </w:pPr>
      <w:r w:rsidRPr="008417D0">
        <w:rPr>
          <w:bCs/>
        </w:rPr>
        <w:t>Egzamin ustny:</w:t>
      </w:r>
    </w:p>
    <w:p w14:paraId="4E8DAE3C" w14:textId="28DB6030" w:rsidR="00CB5BFB" w:rsidRDefault="00CB5BFB" w:rsidP="00CB5BFB">
      <w:pPr>
        <w:spacing w:after="0"/>
      </w:pPr>
      <w:r>
        <w:t xml:space="preserve">Studenci preferujący narratywną formę egzaminowania, mają możliwość zdawania egzaminu semestralnego w formie ustnej. Egzamin w formie ustnej dla chętnych organizowany jest jako alternatywna forma egzaminu semestralnego z katolickiej nauki społecznej. Egzamin ustny odbywa się niezależnie od egzaminu pisemnego. Nie przewiduje się możliwości przystępowania tej samej osoby do egzaminu pisemnego i ustnego.  </w:t>
      </w:r>
    </w:p>
    <w:p w14:paraId="165D551E" w14:textId="77777777" w:rsidR="00EA578C" w:rsidRDefault="00EA578C">
      <w:pPr>
        <w:spacing w:after="0"/>
      </w:pPr>
    </w:p>
    <w:p w14:paraId="24EF55F8" w14:textId="77777777" w:rsidR="00D86AB8" w:rsidRDefault="00D86AB8">
      <w:pPr>
        <w:spacing w:after="0"/>
        <w:rPr>
          <w:b/>
        </w:rPr>
      </w:pPr>
    </w:p>
    <w:p w14:paraId="0CC1D0A1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Obciążenie pracą studenta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39"/>
        <w:gridCol w:w="4523"/>
      </w:tblGrid>
      <w:tr w:rsidR="00D86AB8" w14:paraId="78058551" w14:textId="77777777">
        <w:tc>
          <w:tcPr>
            <w:tcW w:w="4538" w:type="dxa"/>
            <w:shd w:val="clear" w:color="auto" w:fill="auto"/>
          </w:tcPr>
          <w:p w14:paraId="026D798C" w14:textId="77777777" w:rsidR="00D86AB8" w:rsidRDefault="007E7D0C">
            <w:pPr>
              <w:spacing w:after="0" w:line="240" w:lineRule="auto"/>
            </w:pPr>
            <w:r>
              <w:t>Forma aktywności studenta</w:t>
            </w:r>
          </w:p>
        </w:tc>
        <w:tc>
          <w:tcPr>
            <w:tcW w:w="4523" w:type="dxa"/>
            <w:shd w:val="clear" w:color="auto" w:fill="auto"/>
          </w:tcPr>
          <w:p w14:paraId="3CDCA728" w14:textId="77777777" w:rsidR="00D86AB8" w:rsidRDefault="007E7D0C">
            <w:pPr>
              <w:spacing w:after="0" w:line="240" w:lineRule="auto"/>
            </w:pPr>
            <w:r>
              <w:t>Liczba godzin</w:t>
            </w:r>
          </w:p>
        </w:tc>
      </w:tr>
      <w:tr w:rsidR="00D86AB8" w14:paraId="4C6C0608" w14:textId="77777777">
        <w:tc>
          <w:tcPr>
            <w:tcW w:w="4538" w:type="dxa"/>
            <w:shd w:val="clear" w:color="auto" w:fill="auto"/>
          </w:tcPr>
          <w:p w14:paraId="06D878D4" w14:textId="77777777" w:rsidR="00D86AB8" w:rsidRPr="008F2213" w:rsidRDefault="007E7D0C">
            <w:pPr>
              <w:spacing w:after="0" w:line="240" w:lineRule="auto"/>
            </w:pPr>
            <w:r>
              <w:t>Liczba godzin kontaktowych z nauczycielem</w:t>
            </w:r>
          </w:p>
        </w:tc>
        <w:tc>
          <w:tcPr>
            <w:tcW w:w="4523" w:type="dxa"/>
            <w:shd w:val="clear" w:color="auto" w:fill="auto"/>
          </w:tcPr>
          <w:p w14:paraId="39A00EFE" w14:textId="77777777" w:rsidR="00D86AB8" w:rsidRDefault="007E7D0C">
            <w:pPr>
              <w:spacing w:after="0" w:line="240" w:lineRule="auto"/>
            </w:pPr>
            <w:r>
              <w:t>30</w:t>
            </w:r>
          </w:p>
        </w:tc>
      </w:tr>
      <w:tr w:rsidR="00D86AB8" w14:paraId="2CD3A430" w14:textId="77777777">
        <w:tc>
          <w:tcPr>
            <w:tcW w:w="4538" w:type="dxa"/>
            <w:shd w:val="clear" w:color="auto" w:fill="auto"/>
          </w:tcPr>
          <w:p w14:paraId="67303FFD" w14:textId="77777777" w:rsidR="00D86AB8" w:rsidRPr="008F2213" w:rsidRDefault="007E7D0C">
            <w:pPr>
              <w:spacing w:after="0" w:line="240" w:lineRule="auto"/>
            </w:pPr>
            <w:r>
              <w:t>Liczba godzin indywidualnej pracy studenta</w:t>
            </w:r>
          </w:p>
        </w:tc>
        <w:tc>
          <w:tcPr>
            <w:tcW w:w="4523" w:type="dxa"/>
            <w:shd w:val="clear" w:color="auto" w:fill="auto"/>
          </w:tcPr>
          <w:p w14:paraId="4113BA02" w14:textId="77777777" w:rsidR="00D86AB8" w:rsidRDefault="007E7D0C">
            <w:pPr>
              <w:spacing w:after="0" w:line="240" w:lineRule="auto"/>
            </w:pPr>
            <w:r>
              <w:t>30</w:t>
            </w:r>
          </w:p>
        </w:tc>
      </w:tr>
    </w:tbl>
    <w:p w14:paraId="4E4E8786" w14:textId="77777777" w:rsidR="00D86AB8" w:rsidRDefault="00D86AB8">
      <w:pPr>
        <w:spacing w:after="0"/>
        <w:rPr>
          <w:b/>
        </w:rPr>
      </w:pPr>
    </w:p>
    <w:p w14:paraId="35B20176" w14:textId="77777777" w:rsidR="00D86AB8" w:rsidRDefault="007E7D0C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Literatura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9062"/>
      </w:tblGrid>
      <w:tr w:rsidR="00D86AB8" w14:paraId="502B7FB6" w14:textId="77777777">
        <w:tc>
          <w:tcPr>
            <w:tcW w:w="9062" w:type="dxa"/>
            <w:shd w:val="clear" w:color="auto" w:fill="auto"/>
          </w:tcPr>
          <w:p w14:paraId="08EEE749" w14:textId="77777777" w:rsidR="00D86AB8" w:rsidRDefault="007E7D0C">
            <w:pPr>
              <w:spacing w:after="0" w:line="240" w:lineRule="auto"/>
            </w:pPr>
            <w:r>
              <w:t>Literatura podstawowa</w:t>
            </w:r>
          </w:p>
        </w:tc>
      </w:tr>
      <w:tr w:rsidR="00D86AB8" w14:paraId="19A1069C" w14:textId="77777777">
        <w:tc>
          <w:tcPr>
            <w:tcW w:w="9062" w:type="dxa"/>
            <w:shd w:val="clear" w:color="auto" w:fill="auto"/>
          </w:tcPr>
          <w:p w14:paraId="2FCF38B1" w14:textId="77777777" w:rsidR="00D86AB8" w:rsidRDefault="007E7D0C">
            <w:pPr>
              <w:spacing w:after="0" w:line="240" w:lineRule="auto"/>
              <w:jc w:val="both"/>
            </w:pPr>
            <w:r>
              <w:t xml:space="preserve">Katolicka nauka społeczna. Podstawowe zagadnienia z życia społecznego i politycznego, S. Fel, J. Kupny (red.), Księgarnia św. Jacka, Katowice 2007; </w:t>
            </w:r>
          </w:p>
          <w:p w14:paraId="3BBEB465" w14:textId="77777777" w:rsidR="00D86AB8" w:rsidRDefault="007E7D0C">
            <w:pPr>
              <w:spacing w:after="0" w:line="240" w:lineRule="auto"/>
              <w:jc w:val="both"/>
            </w:pPr>
            <w:r>
              <w:t xml:space="preserve">Katolicka nauka społeczna. Podstawowe zagadnienia z życia gospodarczego, J. Kupny, S Fel (red.), Księgarnia św. Jacka, Katowice 2003; </w:t>
            </w:r>
          </w:p>
          <w:p w14:paraId="1E1B5538" w14:textId="77777777" w:rsidR="00D86AB8" w:rsidRDefault="007E7D0C">
            <w:pPr>
              <w:spacing w:after="0" w:line="240" w:lineRule="auto"/>
              <w:jc w:val="both"/>
            </w:pPr>
            <w:r>
              <w:lastRenderedPageBreak/>
              <w:t>Cz. Strzeszewski, Katolicka nauka społeczna, RW KUL, Lublin 1994.</w:t>
            </w:r>
          </w:p>
        </w:tc>
      </w:tr>
      <w:tr w:rsidR="00D86AB8" w14:paraId="4E350FA3" w14:textId="77777777">
        <w:tc>
          <w:tcPr>
            <w:tcW w:w="9062" w:type="dxa"/>
            <w:shd w:val="clear" w:color="auto" w:fill="auto"/>
          </w:tcPr>
          <w:p w14:paraId="51874A2A" w14:textId="77777777" w:rsidR="00D86AB8" w:rsidRDefault="007E7D0C">
            <w:pPr>
              <w:spacing w:after="0" w:line="240" w:lineRule="auto"/>
              <w:jc w:val="both"/>
            </w:pPr>
            <w:r>
              <w:lastRenderedPageBreak/>
              <w:t>Literatura uzupełniająca</w:t>
            </w:r>
          </w:p>
        </w:tc>
      </w:tr>
      <w:tr w:rsidR="00D86AB8" w:rsidRPr="00527F00" w14:paraId="3370A81A" w14:textId="77777777">
        <w:tc>
          <w:tcPr>
            <w:tcW w:w="9062" w:type="dxa"/>
            <w:shd w:val="clear" w:color="auto" w:fill="auto"/>
          </w:tcPr>
          <w:p w14:paraId="64A5CD02" w14:textId="77777777" w:rsidR="00D86AB8" w:rsidRDefault="007E7D0C">
            <w:pPr>
              <w:spacing w:after="0" w:line="240" w:lineRule="auto"/>
              <w:jc w:val="both"/>
            </w:pPr>
            <w:r>
              <w:t>M. Hułas, Ujarzmiony kapitał: praca- kapitał według Oswalda von Nell-</w:t>
            </w:r>
            <w:proofErr w:type="spellStart"/>
            <w:r>
              <w:t>Breuninga</w:t>
            </w:r>
            <w:proofErr w:type="spellEnd"/>
            <w:r>
              <w:t xml:space="preserve">, KUL, Lublin 2011; </w:t>
            </w:r>
          </w:p>
          <w:p w14:paraId="47B6BC0A" w14:textId="77777777" w:rsidR="00D86AB8" w:rsidRDefault="007E7D0C">
            <w:pPr>
              <w:spacing w:after="0" w:line="240" w:lineRule="auto"/>
              <w:jc w:val="both"/>
            </w:pPr>
            <w:r>
              <w:t xml:space="preserve">F.J. Mazurek, Godność osoby ludzkiej podstawą praw człowieka, Wydawnictwo KUL, Lublin 2001; </w:t>
            </w:r>
          </w:p>
          <w:p w14:paraId="48589E34" w14:textId="77777777" w:rsidR="00D86AB8" w:rsidRDefault="007E7D0C">
            <w:pPr>
              <w:spacing w:after="0" w:line="240" w:lineRule="auto"/>
              <w:jc w:val="both"/>
            </w:pPr>
            <w:r>
              <w:t xml:space="preserve">M. Hułas, Wobec moralności kamieni. Franciszka Mazurka polemika z liberalizmem, w: S. Fel, M. Wódka (red.), Godność osoby ludzkiej w społeczeństwie i gospodarce. Księga pamiątkowa ku czci </w:t>
            </w:r>
            <w:proofErr w:type="spellStart"/>
            <w:r>
              <w:t>ś.p</w:t>
            </w:r>
            <w:proofErr w:type="spellEnd"/>
            <w:r>
              <w:t>. Księdza Profesora Franciszka Mazurka, KUL, Lublin 2014, s. 51-82;</w:t>
            </w:r>
          </w:p>
          <w:p w14:paraId="0ABA112D" w14:textId="77777777" w:rsidR="00D86AB8" w:rsidRDefault="007E7D0C">
            <w:pPr>
              <w:spacing w:after="0" w:line="240" w:lineRule="auto"/>
              <w:jc w:val="both"/>
            </w:pPr>
            <w:r>
              <w:t xml:space="preserve">M. Wódka, Między moralnością kamieni a prawami człowieka: Franciszka Janusza Mazurka koncepcja katolickiej nauki społecznej, KUL, Lublin 2015. </w:t>
            </w:r>
          </w:p>
          <w:p w14:paraId="1F31AE7C" w14:textId="77777777" w:rsidR="00D86AB8" w:rsidRDefault="007E7D0C">
            <w:pPr>
              <w:spacing w:after="0" w:line="240" w:lineRule="auto"/>
              <w:jc w:val="both"/>
            </w:pPr>
            <w:r>
              <w:t xml:space="preserve">Dokumenty nauki społecznej Kościoła, Radwan M. i in. (red.), t. 1-2, RW KUL, Rzym-Lublin 1996; </w:t>
            </w:r>
          </w:p>
          <w:p w14:paraId="4FFF9B4B" w14:textId="77777777" w:rsidR="00D86AB8" w:rsidRDefault="007E7D0C">
            <w:pPr>
              <w:spacing w:after="0" w:line="240" w:lineRule="auto"/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O. von Nell-Breuning, Gerechtigkeit und Freiheit. </w:t>
            </w:r>
            <w:r w:rsidR="008F2213">
              <w:rPr>
                <w:lang w:val="de-DE"/>
              </w:rPr>
              <w:t>Grundzüge</w:t>
            </w:r>
            <w:r>
              <w:rPr>
                <w:lang w:val="de-DE"/>
              </w:rPr>
              <w:t xml:space="preserve"> katholischer Soziallehre, </w:t>
            </w:r>
            <w:proofErr w:type="spellStart"/>
            <w:r>
              <w:rPr>
                <w:lang w:val="de-DE"/>
              </w:rPr>
              <w:t>Olzog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Muenchen</w:t>
            </w:r>
            <w:proofErr w:type="spellEnd"/>
            <w:r>
              <w:rPr>
                <w:lang w:val="de-DE"/>
              </w:rPr>
              <w:t xml:space="preserve"> 1985.</w:t>
            </w:r>
          </w:p>
          <w:p w14:paraId="1BF57AB1" w14:textId="77777777" w:rsidR="004F4901" w:rsidRPr="004F4901" w:rsidRDefault="004F4901">
            <w:pPr>
              <w:spacing w:after="0" w:line="240" w:lineRule="auto"/>
              <w:jc w:val="both"/>
              <w:rPr>
                <w:lang w:val="en-GB"/>
              </w:rPr>
            </w:pPr>
            <w:r w:rsidRPr="004F4901">
              <w:rPr>
                <w:lang w:val="en-GB"/>
              </w:rPr>
              <w:t>C</w:t>
            </w:r>
            <w:r>
              <w:rPr>
                <w:lang w:val="en-GB"/>
              </w:rPr>
              <w:t>.</w:t>
            </w:r>
            <w:r w:rsidRPr="004F4901">
              <w:rPr>
                <w:lang w:val="en-GB"/>
              </w:rPr>
              <w:t xml:space="preserve"> Calhoun, D</w:t>
            </w:r>
            <w:r>
              <w:rPr>
                <w:lang w:val="en-GB"/>
              </w:rPr>
              <w:t>.</w:t>
            </w:r>
            <w:r w:rsidRPr="004F4901">
              <w:rPr>
                <w:lang w:val="en-GB"/>
              </w:rPr>
              <w:t xml:space="preserve"> Parameshwar Gaonkar, Ch</w:t>
            </w:r>
            <w:r>
              <w:rPr>
                <w:lang w:val="en-GB"/>
              </w:rPr>
              <w:t>.</w:t>
            </w:r>
            <w:r w:rsidRPr="004F4901">
              <w:rPr>
                <w:lang w:val="en-GB"/>
              </w:rPr>
              <w:t xml:space="preserve"> Taylor, </w:t>
            </w:r>
            <w:r w:rsidRPr="004F4901">
              <w:rPr>
                <w:i/>
                <w:iCs/>
                <w:lang w:val="en-GB"/>
              </w:rPr>
              <w:t>Degenerations of Democracy</w:t>
            </w:r>
            <w:r w:rsidRPr="004F4901">
              <w:rPr>
                <w:lang w:val="en-GB"/>
              </w:rPr>
              <w:t>, Harvard University Press, Cambridge MA -- London 2022.</w:t>
            </w:r>
          </w:p>
        </w:tc>
      </w:tr>
    </w:tbl>
    <w:p w14:paraId="03EDB215" w14:textId="77777777" w:rsidR="00D86AB8" w:rsidRPr="004F4901" w:rsidRDefault="00D86AB8">
      <w:pPr>
        <w:spacing w:after="0"/>
        <w:rPr>
          <w:b/>
          <w:lang w:val="en-GB"/>
        </w:rPr>
      </w:pPr>
    </w:p>
    <w:p w14:paraId="50D591CA" w14:textId="77777777" w:rsidR="00D86AB8" w:rsidRPr="004F4901" w:rsidRDefault="00D86AB8">
      <w:pPr>
        <w:rPr>
          <w:lang w:val="en-GB"/>
        </w:rPr>
      </w:pPr>
    </w:p>
    <w:sectPr w:rsidR="00D86AB8" w:rsidRPr="004F4901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D61B9" w14:textId="77777777" w:rsidR="004E33F9" w:rsidRDefault="004E33F9">
      <w:pPr>
        <w:spacing w:after="0" w:line="240" w:lineRule="auto"/>
      </w:pPr>
      <w:r>
        <w:separator/>
      </w:r>
    </w:p>
  </w:endnote>
  <w:endnote w:type="continuationSeparator" w:id="0">
    <w:p w14:paraId="135C8B35" w14:textId="77777777" w:rsidR="004E33F9" w:rsidRDefault="004E3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1AC7B" w14:textId="77777777" w:rsidR="004E33F9" w:rsidRDefault="004E33F9">
      <w:pPr>
        <w:spacing w:after="0" w:line="240" w:lineRule="auto"/>
      </w:pPr>
      <w:r>
        <w:separator/>
      </w:r>
    </w:p>
  </w:footnote>
  <w:footnote w:type="continuationSeparator" w:id="0">
    <w:p w14:paraId="1764EDB2" w14:textId="77777777" w:rsidR="004E33F9" w:rsidRDefault="004E33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0D743" w14:textId="77777777" w:rsidR="00D86AB8" w:rsidRDefault="007E7D0C">
    <w:pPr>
      <w:pStyle w:val="Nagwek"/>
      <w:jc w:val="right"/>
      <w:rPr>
        <w:i/>
      </w:rPr>
    </w:pPr>
    <w:r>
      <w:rPr>
        <w:i/>
      </w:rPr>
      <w:t>Załącznik nr 5 do dokumentacji programowej</w:t>
    </w:r>
  </w:p>
  <w:p w14:paraId="334F192E" w14:textId="77777777" w:rsidR="00D86AB8" w:rsidRDefault="00D86AB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44039"/>
    <w:multiLevelType w:val="hybridMultilevel"/>
    <w:tmpl w:val="8A2E98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1F4604"/>
    <w:multiLevelType w:val="hybridMultilevel"/>
    <w:tmpl w:val="D8F4A3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ED6B3F"/>
    <w:multiLevelType w:val="multilevel"/>
    <w:tmpl w:val="2CB4504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701B0FC2"/>
    <w:multiLevelType w:val="multilevel"/>
    <w:tmpl w:val="7286DD38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490829964">
    <w:abstractNumId w:val="3"/>
  </w:num>
  <w:num w:numId="2" w16cid:durableId="77756877">
    <w:abstractNumId w:val="2"/>
  </w:num>
  <w:num w:numId="3" w16cid:durableId="1847090761">
    <w:abstractNumId w:val="1"/>
  </w:num>
  <w:num w:numId="4" w16cid:durableId="508451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AB8"/>
    <w:rsid w:val="001D1211"/>
    <w:rsid w:val="00324F06"/>
    <w:rsid w:val="004332D1"/>
    <w:rsid w:val="004E33F9"/>
    <w:rsid w:val="004F4901"/>
    <w:rsid w:val="004F7D40"/>
    <w:rsid w:val="00524990"/>
    <w:rsid w:val="00527F00"/>
    <w:rsid w:val="00545E16"/>
    <w:rsid w:val="006C2241"/>
    <w:rsid w:val="007B38D0"/>
    <w:rsid w:val="007B4D32"/>
    <w:rsid w:val="007E7D0C"/>
    <w:rsid w:val="0089264D"/>
    <w:rsid w:val="008F2213"/>
    <w:rsid w:val="00944C5A"/>
    <w:rsid w:val="009F2E41"/>
    <w:rsid w:val="00A53E3A"/>
    <w:rsid w:val="00AD25B6"/>
    <w:rsid w:val="00B050EA"/>
    <w:rsid w:val="00B90FCC"/>
    <w:rsid w:val="00C55E4D"/>
    <w:rsid w:val="00C6497F"/>
    <w:rsid w:val="00CB58F2"/>
    <w:rsid w:val="00CB5BFB"/>
    <w:rsid w:val="00D86AB8"/>
    <w:rsid w:val="00E65A5B"/>
    <w:rsid w:val="00E70FFE"/>
    <w:rsid w:val="00EA5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2124C"/>
  <w15:docId w15:val="{808C6C31-518C-4254-AFB6-1A221E112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F2296"/>
    <w:pPr>
      <w:spacing w:after="200" w:line="276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abulatory">
    <w:name w:val="tabulatory"/>
    <w:basedOn w:val="Domylnaczcionkaakapitu"/>
    <w:qFormat/>
    <w:rsid w:val="00D406F6"/>
  </w:style>
  <w:style w:type="character" w:customStyle="1" w:styleId="czeinternetowe">
    <w:name w:val="Łącze internetowe"/>
    <w:basedOn w:val="Domylnaczcionkaakapitu"/>
    <w:uiPriority w:val="99"/>
    <w:unhideWhenUsed/>
    <w:rsid w:val="00D406F6"/>
    <w:rPr>
      <w:color w:val="0000FF"/>
      <w:u w:val="single"/>
    </w:rPr>
  </w:style>
  <w:style w:type="character" w:customStyle="1" w:styleId="access">
    <w:name w:val="access"/>
    <w:basedOn w:val="Domylnaczcionkaakapitu"/>
    <w:qFormat/>
    <w:rsid w:val="003C65DA"/>
  </w:style>
  <w:style w:type="character" w:customStyle="1" w:styleId="luchili">
    <w:name w:val="luc_hili"/>
    <w:basedOn w:val="Domylnaczcionkaakapitu"/>
    <w:qFormat/>
    <w:rsid w:val="001A5D37"/>
  </w:style>
  <w:style w:type="character" w:customStyle="1" w:styleId="NagwekZnak">
    <w:name w:val="Nagłówek Znak"/>
    <w:basedOn w:val="Domylnaczcionkaakapitu"/>
    <w:link w:val="Nagwek"/>
    <w:uiPriority w:val="99"/>
    <w:qFormat/>
    <w:rsid w:val="00B04272"/>
  </w:style>
  <w:style w:type="character" w:customStyle="1" w:styleId="StopkaZnak">
    <w:name w:val="Stopka Znak"/>
    <w:basedOn w:val="Domylnaczcionkaakapitu"/>
    <w:link w:val="Stopka"/>
    <w:uiPriority w:val="99"/>
    <w:qFormat/>
    <w:rsid w:val="00B04272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B04272"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87691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87691"/>
    <w:rPr>
      <w:vertAlign w:val="superscript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B04272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western">
    <w:name w:val="western"/>
    <w:basedOn w:val="Normalny"/>
    <w:qFormat/>
    <w:rsid w:val="007D0038"/>
    <w:pPr>
      <w:spacing w:beforeAutospacing="1" w:after="119" w:line="102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D0038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qFormat/>
    <w:rsid w:val="00D27DDC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qFormat/>
    <w:rsid w:val="007841B3"/>
    <w:rPr>
      <w:rFonts w:ascii="Arial" w:eastAsia="Calibri" w:hAnsi="Arial" w:cs="Arial"/>
      <w:color w:val="000000"/>
      <w:sz w:val="24"/>
      <w:szCs w:val="24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B04272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B0427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7691"/>
    <w:pPr>
      <w:spacing w:after="0" w:line="240" w:lineRule="auto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732E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E65A5B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65A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06FB60-79A4-44C5-A14E-239D68A02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1348</Words>
  <Characters>8088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Łukasiewicz</dc:creator>
  <dc:description/>
  <cp:lastModifiedBy>xy xyz</cp:lastModifiedBy>
  <cp:revision>4</cp:revision>
  <cp:lastPrinted>2019-01-23T11:10:00Z</cp:lastPrinted>
  <dcterms:created xsi:type="dcterms:W3CDTF">2024-03-04T17:42:00Z</dcterms:created>
  <dcterms:modified xsi:type="dcterms:W3CDTF">2024-03-04T18:47:00Z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