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1E02" w14:textId="77777777" w:rsidR="003B5139" w:rsidRDefault="00375C7E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2FC40C58" w14:textId="77777777" w:rsidR="003B5139" w:rsidRDefault="00375C7E">
      <w:pPr>
        <w:spacing w:after="120"/>
      </w:pPr>
      <w:r>
        <w:t>Cykl kształcenia od roku akademickiego: 2024/2025</w:t>
      </w:r>
    </w:p>
    <w:p w14:paraId="0F1A48BD" w14:textId="77777777" w:rsidR="003B5139" w:rsidRDefault="003B5139">
      <w:pPr>
        <w:rPr>
          <w:b/>
        </w:rPr>
      </w:pPr>
    </w:p>
    <w:p w14:paraId="7E653A0C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B5139" w14:paraId="11742A66" w14:textId="77777777">
        <w:tc>
          <w:tcPr>
            <w:tcW w:w="4605" w:type="dxa"/>
            <w:shd w:val="clear" w:color="auto" w:fill="auto"/>
          </w:tcPr>
          <w:p w14:paraId="0C70D1D4" w14:textId="77777777" w:rsidR="003B5139" w:rsidRDefault="00375C7E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5F2E620B" w14:textId="77777777" w:rsidR="003B5139" w:rsidRDefault="00375C7E">
            <w:pPr>
              <w:spacing w:after="0" w:line="240" w:lineRule="auto"/>
            </w:pPr>
            <w:r>
              <w:t>Katolicka nauka społeczna. Etyka komunikacji społecznej.</w:t>
            </w:r>
          </w:p>
        </w:tc>
      </w:tr>
      <w:tr w:rsidR="003B5139" w14:paraId="0DE42998" w14:textId="77777777">
        <w:tc>
          <w:tcPr>
            <w:tcW w:w="4605" w:type="dxa"/>
            <w:shd w:val="clear" w:color="auto" w:fill="auto"/>
          </w:tcPr>
          <w:p w14:paraId="308B3BD6" w14:textId="77777777" w:rsidR="003B5139" w:rsidRDefault="00375C7E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68833DBB" w14:textId="77777777" w:rsidR="003B5139" w:rsidRDefault="00375C7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Catholic Social Teaching. Ethics of Social </w:t>
            </w:r>
            <w:r>
              <w:rPr>
                <w:lang w:val="en-GB"/>
              </w:rPr>
              <w:t>Communication.</w:t>
            </w:r>
          </w:p>
        </w:tc>
      </w:tr>
      <w:tr w:rsidR="003B5139" w14:paraId="6A3F5047" w14:textId="77777777">
        <w:tc>
          <w:tcPr>
            <w:tcW w:w="4605" w:type="dxa"/>
            <w:shd w:val="clear" w:color="auto" w:fill="auto"/>
          </w:tcPr>
          <w:p w14:paraId="051C6CF6" w14:textId="77777777" w:rsidR="003B5139" w:rsidRDefault="00375C7E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14:paraId="2E8CCA72" w14:textId="63D33DB4" w:rsidR="003B5139" w:rsidRDefault="003B5139">
            <w:pPr>
              <w:spacing w:after="0" w:line="240" w:lineRule="auto"/>
            </w:pPr>
          </w:p>
        </w:tc>
      </w:tr>
      <w:tr w:rsidR="003B5139" w14:paraId="3A97873C" w14:textId="77777777">
        <w:tc>
          <w:tcPr>
            <w:tcW w:w="4605" w:type="dxa"/>
            <w:shd w:val="clear" w:color="auto" w:fill="auto"/>
          </w:tcPr>
          <w:p w14:paraId="19F79DF8" w14:textId="77777777" w:rsidR="003B5139" w:rsidRDefault="00375C7E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4B73F554" w14:textId="77777777" w:rsidR="003B5139" w:rsidRDefault="00375C7E">
            <w:pPr>
              <w:spacing w:after="0" w:line="240" w:lineRule="auto"/>
            </w:pPr>
            <w:r>
              <w:t>II</w:t>
            </w:r>
          </w:p>
        </w:tc>
      </w:tr>
      <w:tr w:rsidR="003B5139" w14:paraId="40BE0596" w14:textId="77777777">
        <w:tc>
          <w:tcPr>
            <w:tcW w:w="4605" w:type="dxa"/>
            <w:shd w:val="clear" w:color="auto" w:fill="auto"/>
          </w:tcPr>
          <w:p w14:paraId="622BDBF7" w14:textId="77777777" w:rsidR="003B5139" w:rsidRDefault="00375C7E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47A28466" w14:textId="77777777" w:rsidR="003B5139" w:rsidRDefault="00375C7E">
            <w:pPr>
              <w:spacing w:after="0" w:line="240" w:lineRule="auto"/>
            </w:pPr>
            <w:r>
              <w:t>stacjonarne</w:t>
            </w:r>
          </w:p>
        </w:tc>
      </w:tr>
      <w:tr w:rsidR="003B5139" w14:paraId="3CA9373C" w14:textId="77777777">
        <w:tc>
          <w:tcPr>
            <w:tcW w:w="4605" w:type="dxa"/>
            <w:shd w:val="clear" w:color="auto" w:fill="auto"/>
          </w:tcPr>
          <w:p w14:paraId="54E91EBD" w14:textId="77777777" w:rsidR="003B5139" w:rsidRDefault="00375C7E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0E4D0AEF" w14:textId="77777777" w:rsidR="003B5139" w:rsidRDefault="00375C7E">
            <w:pPr>
              <w:spacing w:after="0" w:line="240" w:lineRule="auto"/>
            </w:pPr>
            <w:r>
              <w:t>nauki socjologiczne</w:t>
            </w:r>
          </w:p>
        </w:tc>
      </w:tr>
      <w:tr w:rsidR="003B5139" w14:paraId="423CF0EE" w14:textId="77777777">
        <w:tc>
          <w:tcPr>
            <w:tcW w:w="4605" w:type="dxa"/>
            <w:shd w:val="clear" w:color="auto" w:fill="auto"/>
          </w:tcPr>
          <w:p w14:paraId="42B8CC6B" w14:textId="77777777" w:rsidR="003B5139" w:rsidRDefault="00375C7E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4686F39F" w14:textId="77777777" w:rsidR="003B5139" w:rsidRDefault="00375C7E">
            <w:pPr>
              <w:spacing w:after="0" w:line="240" w:lineRule="auto"/>
            </w:pPr>
            <w:r>
              <w:t>polski</w:t>
            </w:r>
          </w:p>
        </w:tc>
      </w:tr>
    </w:tbl>
    <w:p w14:paraId="36F3AFF4" w14:textId="77777777" w:rsidR="003B5139" w:rsidRDefault="003B5139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B5139" w14:paraId="7284B14E" w14:textId="77777777">
        <w:tc>
          <w:tcPr>
            <w:tcW w:w="4605" w:type="dxa"/>
            <w:shd w:val="clear" w:color="auto" w:fill="auto"/>
          </w:tcPr>
          <w:p w14:paraId="3DB20725" w14:textId="77777777" w:rsidR="003B5139" w:rsidRDefault="00375C7E">
            <w:pPr>
              <w:spacing w:after="0" w:line="240" w:lineRule="auto"/>
            </w:pPr>
            <w:r>
              <w:t>Koordynator przedmiotu</w:t>
            </w:r>
          </w:p>
        </w:tc>
        <w:tc>
          <w:tcPr>
            <w:tcW w:w="4605" w:type="dxa"/>
            <w:shd w:val="clear" w:color="auto" w:fill="auto"/>
          </w:tcPr>
          <w:p w14:paraId="71C8F8AB" w14:textId="77777777" w:rsidR="003B5139" w:rsidRDefault="003B5139">
            <w:pPr>
              <w:spacing w:after="0" w:line="240" w:lineRule="auto"/>
            </w:pPr>
          </w:p>
          <w:p w14:paraId="45F8BD58" w14:textId="77777777" w:rsidR="003B5139" w:rsidRDefault="00375C7E">
            <w:pPr>
              <w:spacing w:after="0" w:line="240" w:lineRule="auto"/>
            </w:pPr>
            <w:r>
              <w:t>Ks. dr Marek Wodawski</w:t>
            </w:r>
          </w:p>
        </w:tc>
      </w:tr>
    </w:tbl>
    <w:p w14:paraId="67930375" w14:textId="77777777" w:rsidR="003B5139" w:rsidRDefault="003B5139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3B5139" w14:paraId="753E5A1B" w14:textId="77777777">
        <w:tc>
          <w:tcPr>
            <w:tcW w:w="2302" w:type="dxa"/>
            <w:shd w:val="clear" w:color="auto" w:fill="auto"/>
          </w:tcPr>
          <w:p w14:paraId="0DF87EBE" w14:textId="77777777" w:rsidR="003B5139" w:rsidRDefault="00375C7E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14:paraId="1122ED55" w14:textId="77777777" w:rsidR="003B5139" w:rsidRDefault="00375C7E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03F79319" w14:textId="77777777" w:rsidR="003B5139" w:rsidRDefault="00375C7E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14:paraId="4BD2E8EB" w14:textId="77777777" w:rsidR="003B5139" w:rsidRDefault="00375C7E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3B5139" w14:paraId="63F6612B" w14:textId="77777777">
        <w:tc>
          <w:tcPr>
            <w:tcW w:w="2302" w:type="dxa"/>
            <w:shd w:val="clear" w:color="auto" w:fill="auto"/>
          </w:tcPr>
          <w:p w14:paraId="7413BCBC" w14:textId="77777777" w:rsidR="003B5139" w:rsidRDefault="00375C7E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14:paraId="343C6D1C" w14:textId="77777777" w:rsidR="003B5139" w:rsidRDefault="00375C7E">
            <w:pPr>
              <w:spacing w:after="0" w:line="240" w:lineRule="auto"/>
            </w:pPr>
            <w:r>
              <w:t>30</w:t>
            </w:r>
          </w:p>
        </w:tc>
        <w:tc>
          <w:tcPr>
            <w:tcW w:w="2303" w:type="dxa"/>
            <w:shd w:val="clear" w:color="auto" w:fill="auto"/>
          </w:tcPr>
          <w:p w14:paraId="0D32ABE8" w14:textId="77777777" w:rsidR="003B5139" w:rsidRDefault="00375C7E">
            <w:pPr>
              <w:spacing w:after="0" w:line="240" w:lineRule="auto"/>
            </w:pPr>
            <w:r>
              <w:t>II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6BF9A9DD" w14:textId="77777777" w:rsidR="003B5139" w:rsidRDefault="00375C7E">
            <w:pPr>
              <w:spacing w:after="0" w:line="240" w:lineRule="auto"/>
            </w:pPr>
            <w:r>
              <w:t>2</w:t>
            </w:r>
          </w:p>
        </w:tc>
      </w:tr>
      <w:tr w:rsidR="003B5139" w14:paraId="0CC69FF3" w14:textId="77777777">
        <w:tc>
          <w:tcPr>
            <w:tcW w:w="2302" w:type="dxa"/>
            <w:shd w:val="clear" w:color="auto" w:fill="auto"/>
          </w:tcPr>
          <w:p w14:paraId="7DFA9F62" w14:textId="77777777" w:rsidR="003B5139" w:rsidRDefault="00375C7E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14:paraId="12C180F8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47D6211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927F3F3" w14:textId="77777777" w:rsidR="003B5139" w:rsidRDefault="003B5139">
            <w:pPr>
              <w:spacing w:after="0" w:line="240" w:lineRule="auto"/>
            </w:pPr>
          </w:p>
        </w:tc>
      </w:tr>
      <w:tr w:rsidR="003B5139" w14:paraId="51664723" w14:textId="77777777">
        <w:tc>
          <w:tcPr>
            <w:tcW w:w="2302" w:type="dxa"/>
            <w:shd w:val="clear" w:color="auto" w:fill="auto"/>
          </w:tcPr>
          <w:p w14:paraId="3AF2EBB1" w14:textId="77777777" w:rsidR="003B5139" w:rsidRDefault="00375C7E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14:paraId="1448CAE8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79CE572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691B24F9" w14:textId="77777777" w:rsidR="003B5139" w:rsidRDefault="003B5139">
            <w:pPr>
              <w:spacing w:after="0" w:line="240" w:lineRule="auto"/>
            </w:pPr>
          </w:p>
        </w:tc>
      </w:tr>
      <w:tr w:rsidR="003B5139" w14:paraId="518E4853" w14:textId="77777777">
        <w:tc>
          <w:tcPr>
            <w:tcW w:w="2302" w:type="dxa"/>
            <w:shd w:val="clear" w:color="auto" w:fill="auto"/>
          </w:tcPr>
          <w:p w14:paraId="5BC3EC05" w14:textId="77777777" w:rsidR="003B5139" w:rsidRDefault="00375C7E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14:paraId="064261A6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3BA8CB03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5810449" w14:textId="77777777" w:rsidR="003B5139" w:rsidRDefault="003B5139">
            <w:pPr>
              <w:spacing w:after="0" w:line="240" w:lineRule="auto"/>
            </w:pPr>
          </w:p>
        </w:tc>
      </w:tr>
      <w:tr w:rsidR="003B5139" w14:paraId="2F82E2AE" w14:textId="77777777">
        <w:tc>
          <w:tcPr>
            <w:tcW w:w="2302" w:type="dxa"/>
            <w:shd w:val="clear" w:color="auto" w:fill="auto"/>
          </w:tcPr>
          <w:p w14:paraId="5A796FE4" w14:textId="77777777" w:rsidR="003B5139" w:rsidRDefault="00375C7E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14:paraId="7FC67290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7B25FE5D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B9C1FF5" w14:textId="77777777" w:rsidR="003B5139" w:rsidRDefault="003B5139">
            <w:pPr>
              <w:spacing w:after="0" w:line="240" w:lineRule="auto"/>
            </w:pPr>
          </w:p>
        </w:tc>
      </w:tr>
      <w:tr w:rsidR="003B5139" w14:paraId="47954AD1" w14:textId="77777777">
        <w:tc>
          <w:tcPr>
            <w:tcW w:w="2302" w:type="dxa"/>
            <w:shd w:val="clear" w:color="auto" w:fill="auto"/>
          </w:tcPr>
          <w:p w14:paraId="4B3EFD9C" w14:textId="77777777" w:rsidR="003B5139" w:rsidRDefault="00375C7E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14:paraId="4A941FB0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F9090DC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8120D4E" w14:textId="77777777" w:rsidR="003B5139" w:rsidRDefault="003B5139">
            <w:pPr>
              <w:spacing w:after="0" w:line="240" w:lineRule="auto"/>
            </w:pPr>
          </w:p>
        </w:tc>
      </w:tr>
      <w:tr w:rsidR="003B5139" w14:paraId="2E34DA20" w14:textId="77777777">
        <w:tc>
          <w:tcPr>
            <w:tcW w:w="2302" w:type="dxa"/>
            <w:shd w:val="clear" w:color="auto" w:fill="auto"/>
          </w:tcPr>
          <w:p w14:paraId="456419D4" w14:textId="77777777" w:rsidR="003B5139" w:rsidRDefault="00375C7E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14:paraId="2C3FB50E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311A82A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76D1112" w14:textId="77777777" w:rsidR="003B5139" w:rsidRDefault="003B5139">
            <w:pPr>
              <w:spacing w:after="0" w:line="240" w:lineRule="auto"/>
            </w:pPr>
          </w:p>
        </w:tc>
      </w:tr>
      <w:tr w:rsidR="003B5139" w14:paraId="13CFE5CB" w14:textId="77777777">
        <w:tc>
          <w:tcPr>
            <w:tcW w:w="2302" w:type="dxa"/>
            <w:shd w:val="clear" w:color="auto" w:fill="auto"/>
          </w:tcPr>
          <w:p w14:paraId="3CA0B765" w14:textId="77777777" w:rsidR="003B5139" w:rsidRDefault="00375C7E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14:paraId="7CA87940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66408B1A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5255237" w14:textId="77777777" w:rsidR="003B5139" w:rsidRDefault="003B5139">
            <w:pPr>
              <w:spacing w:after="0" w:line="240" w:lineRule="auto"/>
            </w:pPr>
          </w:p>
        </w:tc>
      </w:tr>
      <w:tr w:rsidR="003B5139" w14:paraId="2A8E1676" w14:textId="77777777">
        <w:tc>
          <w:tcPr>
            <w:tcW w:w="2302" w:type="dxa"/>
            <w:shd w:val="clear" w:color="auto" w:fill="auto"/>
          </w:tcPr>
          <w:p w14:paraId="29AF601C" w14:textId="77777777" w:rsidR="003B5139" w:rsidRDefault="00375C7E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14:paraId="4806D0F6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88B4F73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373BFB4" w14:textId="77777777" w:rsidR="003B5139" w:rsidRDefault="003B5139">
            <w:pPr>
              <w:spacing w:after="0" w:line="240" w:lineRule="auto"/>
            </w:pPr>
          </w:p>
        </w:tc>
      </w:tr>
      <w:tr w:rsidR="003B5139" w14:paraId="2092AD4C" w14:textId="77777777">
        <w:tc>
          <w:tcPr>
            <w:tcW w:w="2302" w:type="dxa"/>
            <w:shd w:val="clear" w:color="auto" w:fill="auto"/>
          </w:tcPr>
          <w:p w14:paraId="28007DF1" w14:textId="77777777" w:rsidR="003B5139" w:rsidRDefault="00375C7E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14:paraId="35EC4E8F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58E8CC8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08BB9D6A" w14:textId="77777777" w:rsidR="003B5139" w:rsidRDefault="003B5139">
            <w:pPr>
              <w:spacing w:after="0" w:line="240" w:lineRule="auto"/>
            </w:pPr>
          </w:p>
        </w:tc>
      </w:tr>
      <w:tr w:rsidR="003B5139" w14:paraId="4170FF4D" w14:textId="77777777">
        <w:tc>
          <w:tcPr>
            <w:tcW w:w="2302" w:type="dxa"/>
            <w:shd w:val="clear" w:color="auto" w:fill="auto"/>
          </w:tcPr>
          <w:p w14:paraId="360F0285" w14:textId="77777777" w:rsidR="003B5139" w:rsidRDefault="00375C7E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14:paraId="78E06DD9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54E30D40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5802DFD" w14:textId="77777777" w:rsidR="003B5139" w:rsidRDefault="003B5139">
            <w:pPr>
              <w:spacing w:after="0" w:line="240" w:lineRule="auto"/>
            </w:pPr>
          </w:p>
        </w:tc>
      </w:tr>
      <w:tr w:rsidR="003B5139" w14:paraId="29B3DC86" w14:textId="77777777">
        <w:tc>
          <w:tcPr>
            <w:tcW w:w="2302" w:type="dxa"/>
            <w:shd w:val="clear" w:color="auto" w:fill="auto"/>
          </w:tcPr>
          <w:p w14:paraId="26FF1640" w14:textId="77777777" w:rsidR="003B5139" w:rsidRDefault="00375C7E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23055098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DF1ABAA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B53676E" w14:textId="77777777" w:rsidR="003B5139" w:rsidRDefault="003B5139">
            <w:pPr>
              <w:spacing w:after="0" w:line="240" w:lineRule="auto"/>
            </w:pPr>
          </w:p>
        </w:tc>
      </w:tr>
      <w:tr w:rsidR="003B5139" w14:paraId="24C51C11" w14:textId="77777777">
        <w:tc>
          <w:tcPr>
            <w:tcW w:w="2302" w:type="dxa"/>
            <w:shd w:val="clear" w:color="auto" w:fill="auto"/>
          </w:tcPr>
          <w:p w14:paraId="741FDA4B" w14:textId="77777777" w:rsidR="003B5139" w:rsidRDefault="00375C7E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14:paraId="05065261" w14:textId="77777777" w:rsidR="003B5139" w:rsidRDefault="003B5139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5E9312B3" w14:textId="77777777" w:rsidR="003B5139" w:rsidRDefault="003B5139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4B415776" w14:textId="77777777" w:rsidR="003B5139" w:rsidRDefault="003B5139">
            <w:pPr>
              <w:spacing w:after="0" w:line="240" w:lineRule="auto"/>
            </w:pPr>
          </w:p>
        </w:tc>
      </w:tr>
    </w:tbl>
    <w:p w14:paraId="38D2759E" w14:textId="77777777" w:rsidR="003B5139" w:rsidRDefault="003B5139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3"/>
        <w:gridCol w:w="6979"/>
      </w:tblGrid>
      <w:tr w:rsidR="003B5139" w14:paraId="1BAE78FB" w14:textId="77777777">
        <w:tc>
          <w:tcPr>
            <w:tcW w:w="2233" w:type="dxa"/>
            <w:shd w:val="clear" w:color="auto" w:fill="auto"/>
          </w:tcPr>
          <w:p w14:paraId="7CF70623" w14:textId="77777777" w:rsidR="003B5139" w:rsidRDefault="00375C7E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8" w:type="dxa"/>
            <w:shd w:val="clear" w:color="auto" w:fill="auto"/>
          </w:tcPr>
          <w:p w14:paraId="2BB36174" w14:textId="77777777" w:rsidR="003B5139" w:rsidRDefault="00375C7E">
            <w:pPr>
              <w:spacing w:after="0" w:line="240" w:lineRule="auto"/>
            </w:pPr>
            <w:r>
              <w:t xml:space="preserve">Znajomość podstawowych terminów z zakresu filozofii i etyki oraz podstawowych faktów z zakresu historii powszechnej i wiedzy o </w:t>
            </w:r>
            <w:r>
              <w:t>społeczeństwie.</w:t>
            </w:r>
          </w:p>
        </w:tc>
      </w:tr>
    </w:tbl>
    <w:p w14:paraId="0F6406DC" w14:textId="77777777" w:rsidR="003B5139" w:rsidRDefault="003B5139">
      <w:pPr>
        <w:spacing w:after="0"/>
      </w:pPr>
    </w:p>
    <w:p w14:paraId="0B67D8F4" w14:textId="77777777" w:rsidR="003B5139" w:rsidRDefault="003B5139">
      <w:pPr>
        <w:spacing w:after="0"/>
      </w:pPr>
    </w:p>
    <w:p w14:paraId="29FAB081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B5139" w14:paraId="14544961" w14:textId="77777777">
        <w:tc>
          <w:tcPr>
            <w:tcW w:w="9212" w:type="dxa"/>
            <w:shd w:val="clear" w:color="auto" w:fill="auto"/>
          </w:tcPr>
          <w:p w14:paraId="1152109E" w14:textId="77777777" w:rsidR="003B5139" w:rsidRDefault="00375C7E">
            <w:pPr>
              <w:spacing w:after="0" w:line="240" w:lineRule="auto"/>
            </w:pPr>
            <w:r>
              <w:t>Przekazanie wiedzy o katolickiej nauce społecznej jako paradygmacie kształtowania instytucjonalnej przestrzeni życia społecznego w obszarze gospodarki, społeczeństwa i kultury.</w:t>
            </w:r>
          </w:p>
        </w:tc>
      </w:tr>
      <w:tr w:rsidR="003B5139" w14:paraId="27158EFF" w14:textId="77777777">
        <w:tc>
          <w:tcPr>
            <w:tcW w:w="9212" w:type="dxa"/>
            <w:shd w:val="clear" w:color="auto" w:fill="auto"/>
          </w:tcPr>
          <w:p w14:paraId="008FC8C3" w14:textId="77777777" w:rsidR="003B5139" w:rsidRDefault="00375C7E">
            <w:pPr>
              <w:spacing w:after="0" w:line="240" w:lineRule="auto"/>
            </w:pPr>
            <w:r>
              <w:t>Przekazanie wiedzy o wartościach i zasadach życia społecznego jako uniwersalnych kryteriach funkcjonowania ustrojów społeczno-prawnych.</w:t>
            </w:r>
          </w:p>
        </w:tc>
      </w:tr>
      <w:tr w:rsidR="003B5139" w14:paraId="1C2D7ABD" w14:textId="77777777">
        <w:tc>
          <w:tcPr>
            <w:tcW w:w="9212" w:type="dxa"/>
            <w:shd w:val="clear" w:color="auto" w:fill="auto"/>
          </w:tcPr>
          <w:p w14:paraId="011BA249" w14:textId="77777777" w:rsidR="003B5139" w:rsidRDefault="00375C7E">
            <w:pPr>
              <w:spacing w:after="0" w:line="240" w:lineRule="auto"/>
            </w:pPr>
            <w:r>
              <w:t>Prezentacja stanowiska Kościoła katolickiego wobec głównych ideologii społecznych, teorii praw człowieka, ustrojów społeczno-politycznych oraz nowych zjawisk społecznych.</w:t>
            </w:r>
          </w:p>
        </w:tc>
      </w:tr>
    </w:tbl>
    <w:p w14:paraId="17CA66F0" w14:textId="77777777" w:rsidR="003B5139" w:rsidRDefault="003B5139">
      <w:pPr>
        <w:spacing w:after="0"/>
      </w:pPr>
    </w:p>
    <w:p w14:paraId="4ADBCA59" w14:textId="77777777" w:rsidR="003B5139" w:rsidRDefault="003B5139"/>
    <w:p w14:paraId="6CEE84E8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3B5139" w14:paraId="607ADA32" w14:textId="77777777">
        <w:tc>
          <w:tcPr>
            <w:tcW w:w="1100" w:type="dxa"/>
            <w:shd w:val="clear" w:color="auto" w:fill="auto"/>
            <w:vAlign w:val="center"/>
          </w:tcPr>
          <w:p w14:paraId="156DAA8D" w14:textId="77777777" w:rsidR="003B5139" w:rsidRDefault="00375C7E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B3496DA" w14:textId="77777777" w:rsidR="003B5139" w:rsidRDefault="00375C7E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B8BE271" w14:textId="77777777" w:rsidR="003B5139" w:rsidRDefault="00375C7E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3B5139" w14:paraId="14070A93" w14:textId="77777777">
        <w:tc>
          <w:tcPr>
            <w:tcW w:w="9211" w:type="dxa"/>
            <w:gridSpan w:val="3"/>
            <w:shd w:val="clear" w:color="auto" w:fill="auto"/>
          </w:tcPr>
          <w:p w14:paraId="6411A580" w14:textId="77777777" w:rsidR="003B5139" w:rsidRDefault="00375C7E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3B5139" w14:paraId="3B3C3E77" w14:textId="77777777">
        <w:tc>
          <w:tcPr>
            <w:tcW w:w="1100" w:type="dxa"/>
            <w:shd w:val="clear" w:color="auto" w:fill="auto"/>
          </w:tcPr>
          <w:p w14:paraId="6D2D7288" w14:textId="77777777" w:rsidR="003B5139" w:rsidRDefault="00375C7E">
            <w:pPr>
              <w:spacing w:after="0" w:line="240" w:lineRule="auto"/>
            </w:pPr>
            <w:r>
              <w:t>W_01</w:t>
            </w:r>
          </w:p>
        </w:tc>
        <w:tc>
          <w:tcPr>
            <w:tcW w:w="5952" w:type="dxa"/>
            <w:shd w:val="clear" w:color="auto" w:fill="auto"/>
          </w:tcPr>
          <w:p w14:paraId="038FB00A" w14:textId="77777777" w:rsidR="003B5139" w:rsidRDefault="00375C7E">
            <w:pPr>
              <w:spacing w:after="0" w:line="240" w:lineRule="auto"/>
            </w:pPr>
            <w:r>
              <w:t xml:space="preserve">Student zna i rozumie personalistyczną koncepcję człowieka jako podmiotu i celu życia społecznego. </w:t>
            </w:r>
          </w:p>
        </w:tc>
        <w:tc>
          <w:tcPr>
            <w:tcW w:w="2159" w:type="dxa"/>
            <w:shd w:val="clear" w:color="auto" w:fill="auto"/>
          </w:tcPr>
          <w:p w14:paraId="3A612103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  <w:tr w:rsidR="003B5139" w14:paraId="4CEAB48C" w14:textId="77777777">
        <w:tc>
          <w:tcPr>
            <w:tcW w:w="1100" w:type="dxa"/>
            <w:shd w:val="clear" w:color="auto" w:fill="auto"/>
          </w:tcPr>
          <w:p w14:paraId="113534EC" w14:textId="77777777" w:rsidR="003B5139" w:rsidRDefault="00375C7E">
            <w:pPr>
              <w:spacing w:after="0" w:line="240" w:lineRule="auto"/>
            </w:pPr>
            <w:r>
              <w:t>W_02</w:t>
            </w:r>
          </w:p>
        </w:tc>
        <w:tc>
          <w:tcPr>
            <w:tcW w:w="5952" w:type="dxa"/>
            <w:shd w:val="clear" w:color="auto" w:fill="auto"/>
          </w:tcPr>
          <w:p w14:paraId="413C0578" w14:textId="77777777" w:rsidR="003B5139" w:rsidRDefault="00375C7E">
            <w:pPr>
              <w:spacing w:after="0" w:line="240" w:lineRule="auto"/>
            </w:pPr>
            <w:r>
              <w:t xml:space="preserve">Student zna zbiór zasad i wartości katolickiej nauki społecznej z centralną zasadą godności człowieka, zapisanymi w Konstytucji RP </w:t>
            </w:r>
            <w:r>
              <w:t>zasadami subsydiarności, dobra wspólnego, solidarności oraz podstawowe prawa i obowiązki osoby ludzkiej.</w:t>
            </w:r>
          </w:p>
        </w:tc>
        <w:tc>
          <w:tcPr>
            <w:tcW w:w="2159" w:type="dxa"/>
            <w:shd w:val="clear" w:color="auto" w:fill="auto"/>
          </w:tcPr>
          <w:p w14:paraId="36AAAE3A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  <w:tr w:rsidR="003B5139" w14:paraId="7206C8DA" w14:textId="77777777">
        <w:tc>
          <w:tcPr>
            <w:tcW w:w="9211" w:type="dxa"/>
            <w:gridSpan w:val="3"/>
            <w:shd w:val="clear" w:color="auto" w:fill="auto"/>
          </w:tcPr>
          <w:p w14:paraId="631D31A7" w14:textId="77777777" w:rsidR="003B5139" w:rsidRDefault="00375C7E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3B5139" w14:paraId="6A70BF67" w14:textId="77777777">
        <w:tc>
          <w:tcPr>
            <w:tcW w:w="1100" w:type="dxa"/>
            <w:shd w:val="clear" w:color="auto" w:fill="auto"/>
          </w:tcPr>
          <w:p w14:paraId="095456B3" w14:textId="77777777" w:rsidR="003B5139" w:rsidRDefault="00375C7E">
            <w:pPr>
              <w:spacing w:after="0" w:line="240" w:lineRule="auto"/>
            </w:pPr>
            <w:r>
              <w:t>U_01</w:t>
            </w:r>
          </w:p>
        </w:tc>
        <w:tc>
          <w:tcPr>
            <w:tcW w:w="5952" w:type="dxa"/>
            <w:shd w:val="clear" w:color="auto" w:fill="auto"/>
          </w:tcPr>
          <w:p w14:paraId="038EBC1D" w14:textId="77777777" w:rsidR="003B5139" w:rsidRDefault="00375C7E">
            <w:pPr>
              <w:spacing w:after="0" w:line="240" w:lineRule="auto"/>
            </w:pPr>
            <w:r>
              <w:t xml:space="preserve">Student potrafi samodzielnie analizować oraz krytycznie ocenić zjawiska społeczne z perspektywy godności osoby ludzkiej jako wartości uniwersalnej i absolutnej. W przyszłej pracy dziennikarskiej potrafi podejmować problematykę chrześcijańskiego ładu społecznego. </w:t>
            </w:r>
          </w:p>
        </w:tc>
        <w:tc>
          <w:tcPr>
            <w:tcW w:w="2159" w:type="dxa"/>
            <w:shd w:val="clear" w:color="auto" w:fill="auto"/>
          </w:tcPr>
          <w:p w14:paraId="15D36906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  <w:tr w:rsidR="003B5139" w14:paraId="0E5E0EA0" w14:textId="77777777">
        <w:tc>
          <w:tcPr>
            <w:tcW w:w="1100" w:type="dxa"/>
            <w:shd w:val="clear" w:color="auto" w:fill="auto"/>
          </w:tcPr>
          <w:p w14:paraId="026BC36A" w14:textId="77777777" w:rsidR="003B5139" w:rsidRDefault="00375C7E">
            <w:pPr>
              <w:spacing w:after="0" w:line="240" w:lineRule="auto"/>
            </w:pPr>
            <w:r>
              <w:t>U_02</w:t>
            </w:r>
          </w:p>
        </w:tc>
        <w:tc>
          <w:tcPr>
            <w:tcW w:w="5952" w:type="dxa"/>
            <w:shd w:val="clear" w:color="auto" w:fill="auto"/>
          </w:tcPr>
          <w:p w14:paraId="7B3469AF" w14:textId="77777777" w:rsidR="003B5139" w:rsidRDefault="00375C7E">
            <w:pPr>
              <w:spacing w:after="0" w:line="240" w:lineRule="auto"/>
            </w:pPr>
            <w:r>
              <w:t>Student potrafi uzasadnić postawy i działania wynikające z najważniejszych zasad i wartości katolickiej nauki społecznej oraz ich aplikację w przestrzeni społecznej.</w:t>
            </w:r>
          </w:p>
        </w:tc>
        <w:tc>
          <w:tcPr>
            <w:tcW w:w="2159" w:type="dxa"/>
            <w:shd w:val="clear" w:color="auto" w:fill="auto"/>
          </w:tcPr>
          <w:p w14:paraId="24C756EA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  <w:tr w:rsidR="003B5139" w14:paraId="148D0E86" w14:textId="77777777">
        <w:tc>
          <w:tcPr>
            <w:tcW w:w="9211" w:type="dxa"/>
            <w:gridSpan w:val="3"/>
            <w:shd w:val="clear" w:color="auto" w:fill="auto"/>
          </w:tcPr>
          <w:p w14:paraId="4963CBC5" w14:textId="77777777" w:rsidR="003B5139" w:rsidRDefault="00375C7E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3B5139" w14:paraId="7293B661" w14:textId="77777777">
        <w:tc>
          <w:tcPr>
            <w:tcW w:w="1100" w:type="dxa"/>
            <w:shd w:val="clear" w:color="auto" w:fill="auto"/>
          </w:tcPr>
          <w:p w14:paraId="0272E8E0" w14:textId="77777777" w:rsidR="003B5139" w:rsidRDefault="00375C7E">
            <w:pPr>
              <w:spacing w:after="0" w:line="240" w:lineRule="auto"/>
            </w:pPr>
            <w:r>
              <w:t>K_01</w:t>
            </w:r>
          </w:p>
        </w:tc>
        <w:tc>
          <w:tcPr>
            <w:tcW w:w="5952" w:type="dxa"/>
            <w:shd w:val="clear" w:color="auto" w:fill="auto"/>
          </w:tcPr>
          <w:p w14:paraId="0D5C83B7" w14:textId="77777777" w:rsidR="003B5139" w:rsidRDefault="00375C7E">
            <w:pPr>
              <w:spacing w:after="0" w:line="240" w:lineRule="auto"/>
            </w:pPr>
            <w:r>
              <w:t xml:space="preserve">Student jest gotów ocenić funkcjonowanie instytucji społecznych według kryteriów sprawiedliwości społecznej oraz uzasadnić swoje </w:t>
            </w:r>
            <w:r>
              <w:t>stanowisko w tej kwestii.</w:t>
            </w:r>
          </w:p>
        </w:tc>
        <w:tc>
          <w:tcPr>
            <w:tcW w:w="2159" w:type="dxa"/>
            <w:shd w:val="clear" w:color="auto" w:fill="auto"/>
          </w:tcPr>
          <w:p w14:paraId="3135A8A6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  <w:tr w:rsidR="003B5139" w14:paraId="4AD506DD" w14:textId="77777777">
        <w:tc>
          <w:tcPr>
            <w:tcW w:w="1100" w:type="dxa"/>
            <w:shd w:val="clear" w:color="auto" w:fill="auto"/>
          </w:tcPr>
          <w:p w14:paraId="27C88B6B" w14:textId="77777777" w:rsidR="003B5139" w:rsidRDefault="00375C7E">
            <w:pPr>
              <w:spacing w:after="0" w:line="240" w:lineRule="auto"/>
            </w:pPr>
            <w:r>
              <w:t>K_02</w:t>
            </w:r>
          </w:p>
        </w:tc>
        <w:tc>
          <w:tcPr>
            <w:tcW w:w="5952" w:type="dxa"/>
            <w:shd w:val="clear" w:color="auto" w:fill="auto"/>
          </w:tcPr>
          <w:p w14:paraId="53995C2A" w14:textId="77777777" w:rsidR="003B5139" w:rsidRDefault="00375C7E">
            <w:pPr>
              <w:spacing w:after="0" w:line="240" w:lineRule="auto"/>
            </w:pPr>
            <w:r>
              <w:t>Student jest przygotowany do implementacji postulatów katolickiej nauki społecznej w obszarze polityki,  gospodarki i komunikacji społecznej.</w:t>
            </w:r>
          </w:p>
        </w:tc>
        <w:tc>
          <w:tcPr>
            <w:tcW w:w="2159" w:type="dxa"/>
            <w:shd w:val="clear" w:color="auto" w:fill="auto"/>
          </w:tcPr>
          <w:p w14:paraId="3D719E5C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  <w:tr w:rsidR="003B5139" w14:paraId="2CBFE797" w14:textId="77777777">
        <w:tc>
          <w:tcPr>
            <w:tcW w:w="1100" w:type="dxa"/>
            <w:shd w:val="clear" w:color="auto" w:fill="auto"/>
          </w:tcPr>
          <w:p w14:paraId="69752526" w14:textId="77777777" w:rsidR="003B5139" w:rsidRDefault="00375C7E">
            <w:pPr>
              <w:spacing w:after="0" w:line="240" w:lineRule="auto"/>
            </w:pPr>
            <w:r>
              <w:t>K_03</w:t>
            </w:r>
          </w:p>
        </w:tc>
        <w:tc>
          <w:tcPr>
            <w:tcW w:w="5952" w:type="dxa"/>
            <w:shd w:val="clear" w:color="auto" w:fill="auto"/>
          </w:tcPr>
          <w:p w14:paraId="4E1F0CFA" w14:textId="77777777" w:rsidR="003B5139" w:rsidRDefault="00375C7E">
            <w:pPr>
              <w:spacing w:after="0" w:line="240" w:lineRule="auto"/>
            </w:pPr>
            <w:r>
              <w:t>Student jest gotów do współdziałania w przygotowaniu projektów społecznych inspirowanych wartościami i zasadami katolickiej nauki społecznej.</w:t>
            </w:r>
          </w:p>
        </w:tc>
        <w:tc>
          <w:tcPr>
            <w:tcW w:w="2159" w:type="dxa"/>
            <w:shd w:val="clear" w:color="auto" w:fill="auto"/>
          </w:tcPr>
          <w:p w14:paraId="1841BB6C" w14:textId="77777777" w:rsidR="003B5139" w:rsidRDefault="00375C7E">
            <w:pPr>
              <w:spacing w:after="0" w:line="240" w:lineRule="auto"/>
            </w:pPr>
            <w:r>
              <w:t>Nie dotyczy</w:t>
            </w:r>
          </w:p>
        </w:tc>
      </w:tr>
    </w:tbl>
    <w:p w14:paraId="59245F06" w14:textId="77777777" w:rsidR="003B5139" w:rsidRDefault="003B5139">
      <w:pPr>
        <w:pStyle w:val="Akapitzlist"/>
        <w:ind w:left="1080"/>
        <w:rPr>
          <w:b/>
        </w:rPr>
      </w:pPr>
    </w:p>
    <w:p w14:paraId="635E5AD8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B5139" w14:paraId="11BBB834" w14:textId="77777777">
        <w:tc>
          <w:tcPr>
            <w:tcW w:w="9212" w:type="dxa"/>
            <w:shd w:val="clear" w:color="auto" w:fill="auto"/>
          </w:tcPr>
          <w:p w14:paraId="35CFFF5D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 KNS jako dyscyplina naukowa.</w:t>
            </w:r>
          </w:p>
          <w:p w14:paraId="07846609" w14:textId="77777777" w:rsidR="003B5139" w:rsidRDefault="00375C7E">
            <w:pPr>
              <w:spacing w:after="0" w:line="240" w:lineRule="auto"/>
            </w:pPr>
            <w:r>
              <w:rPr>
                <w:bCs/>
              </w:rPr>
              <w:t>2.  Główne encykliki społeczne i inne źródła KNS.</w:t>
            </w:r>
          </w:p>
          <w:p w14:paraId="7D4B132D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Główne wartości i zasady </w:t>
            </w:r>
            <w:r>
              <w:rPr>
                <w:bCs/>
              </w:rPr>
              <w:t>życia społecznego.</w:t>
            </w:r>
          </w:p>
          <w:p w14:paraId="442B901F" w14:textId="77777777" w:rsidR="003B5139" w:rsidRDefault="00375C7E">
            <w:pPr>
              <w:spacing w:after="0" w:line="240" w:lineRule="auto"/>
            </w:pPr>
            <w:r>
              <w:rPr>
                <w:bCs/>
              </w:rPr>
              <w:t>4. Teoria sprawiedliwości społecznej.</w:t>
            </w:r>
          </w:p>
          <w:p w14:paraId="5644C8F5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5. Personalistyczna koncepcja pracy ludzkiej. Priorytet pracy przed kapitałem.</w:t>
            </w:r>
          </w:p>
          <w:p w14:paraId="27DE34B9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6. Prawa człowieka z perspektywy KNS.</w:t>
            </w:r>
          </w:p>
          <w:p w14:paraId="12996F42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7. Rodzina: prawa i obowiązki. </w:t>
            </w:r>
          </w:p>
          <w:p w14:paraId="234DE67C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8. Ideologie społeczne i ich ocena z perspektywy KNS. </w:t>
            </w:r>
          </w:p>
          <w:p w14:paraId="7E8FDCAA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9. Naród, państwo, społeczeństwo, struktury pośrednie. </w:t>
            </w:r>
          </w:p>
          <w:p w14:paraId="701159BF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10. System medialny jako tuba interesu społecznego. </w:t>
            </w:r>
          </w:p>
          <w:p w14:paraId="64ACD51E" w14:textId="1DB92BD5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11.Rola</w:t>
            </w:r>
            <w:r>
              <w:rPr>
                <w:bCs/>
              </w:rPr>
              <w:t xml:space="preserve"> mediów w życiu człowieka i społeczeństwa obywatelskiego.</w:t>
            </w:r>
          </w:p>
          <w:p w14:paraId="5578CCEB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12. Główne zasady etyczne w pracy dziennikarskiej.</w:t>
            </w:r>
          </w:p>
          <w:p w14:paraId="165A383A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13. Troska o środowisko naturalne jako przejaw solidarności globalnej.</w:t>
            </w:r>
          </w:p>
          <w:p w14:paraId="1E2BCF48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14. Zasada zrównoważonego rozwoju i koncepcja ekologii integralnej.</w:t>
            </w:r>
          </w:p>
        </w:tc>
      </w:tr>
    </w:tbl>
    <w:p w14:paraId="69965B76" w14:textId="77777777" w:rsidR="003B5139" w:rsidRDefault="003B5139">
      <w:pPr>
        <w:rPr>
          <w:b/>
        </w:rPr>
      </w:pPr>
    </w:p>
    <w:p w14:paraId="483F9D07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3B5139" w14:paraId="70BAA0E6" w14:textId="77777777">
        <w:tc>
          <w:tcPr>
            <w:tcW w:w="1100" w:type="dxa"/>
            <w:shd w:val="clear" w:color="auto" w:fill="auto"/>
            <w:vAlign w:val="center"/>
          </w:tcPr>
          <w:p w14:paraId="4B77E33E" w14:textId="77777777" w:rsidR="003B5139" w:rsidRDefault="00375C7E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55A939" w14:textId="77777777" w:rsidR="003B5139" w:rsidRDefault="00375C7E">
            <w:pPr>
              <w:spacing w:after="0" w:line="240" w:lineRule="auto"/>
              <w:jc w:val="center"/>
            </w:pPr>
            <w:r>
              <w:t>Metody dydaktyczne</w:t>
            </w:r>
          </w:p>
          <w:p w14:paraId="5E49D888" w14:textId="77777777" w:rsidR="003B5139" w:rsidRDefault="00375C7E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4B7AA" w14:textId="77777777" w:rsidR="003B5139" w:rsidRDefault="00375C7E">
            <w:pPr>
              <w:spacing w:after="0" w:line="240" w:lineRule="auto"/>
              <w:jc w:val="center"/>
            </w:pPr>
            <w:r>
              <w:t>Metody weryfikacji</w:t>
            </w:r>
          </w:p>
          <w:p w14:paraId="1A06E1EE" w14:textId="77777777" w:rsidR="003B5139" w:rsidRDefault="00375C7E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51633E4" w14:textId="77777777" w:rsidR="003B5139" w:rsidRDefault="00375C7E">
            <w:pPr>
              <w:spacing w:after="0" w:line="240" w:lineRule="auto"/>
              <w:jc w:val="center"/>
            </w:pPr>
            <w:r>
              <w:t>Sposoby dokumentacji</w:t>
            </w:r>
          </w:p>
          <w:p w14:paraId="0FD16FCC" w14:textId="77777777" w:rsidR="003B5139" w:rsidRDefault="00375C7E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3B5139" w14:paraId="316F0296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42BB95CF" w14:textId="77777777" w:rsidR="003B5139" w:rsidRDefault="00375C7E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3B5139" w14:paraId="538CF8E6" w14:textId="77777777">
        <w:tc>
          <w:tcPr>
            <w:tcW w:w="1100" w:type="dxa"/>
            <w:shd w:val="clear" w:color="auto" w:fill="auto"/>
          </w:tcPr>
          <w:p w14:paraId="0AC30CE9" w14:textId="77777777" w:rsidR="003B5139" w:rsidRDefault="00375C7E">
            <w:pPr>
              <w:spacing w:after="0" w:line="240" w:lineRule="auto"/>
            </w:pPr>
            <w:r>
              <w:t>W_01-W_02</w:t>
            </w:r>
          </w:p>
        </w:tc>
        <w:tc>
          <w:tcPr>
            <w:tcW w:w="2693" w:type="dxa"/>
            <w:shd w:val="clear" w:color="auto" w:fill="auto"/>
          </w:tcPr>
          <w:p w14:paraId="77D30701" w14:textId="77777777" w:rsidR="003B5139" w:rsidRDefault="00375C7E">
            <w:pPr>
              <w:spacing w:after="0" w:line="240" w:lineRule="auto"/>
            </w:pPr>
            <w:r>
              <w:t>Wykład konwencjonalny</w:t>
            </w:r>
          </w:p>
        </w:tc>
        <w:tc>
          <w:tcPr>
            <w:tcW w:w="2835" w:type="dxa"/>
            <w:shd w:val="clear" w:color="auto" w:fill="auto"/>
          </w:tcPr>
          <w:p w14:paraId="75C0B2B0" w14:textId="77777777" w:rsidR="003B5139" w:rsidRDefault="00375C7E">
            <w:pPr>
              <w:spacing w:after="0" w:line="240" w:lineRule="auto"/>
            </w:pPr>
            <w:r>
              <w:t>Egzamin pisemny</w:t>
            </w:r>
          </w:p>
        </w:tc>
        <w:tc>
          <w:tcPr>
            <w:tcW w:w="2583" w:type="dxa"/>
            <w:shd w:val="clear" w:color="auto" w:fill="auto"/>
          </w:tcPr>
          <w:p w14:paraId="7C93F78E" w14:textId="77777777" w:rsidR="003B5139" w:rsidRDefault="00375C7E">
            <w:pPr>
              <w:spacing w:after="0" w:line="240" w:lineRule="auto"/>
            </w:pPr>
            <w:r>
              <w:t>Karta egzaminacyjna; dokumentacja testów</w:t>
            </w:r>
          </w:p>
        </w:tc>
      </w:tr>
      <w:tr w:rsidR="003B5139" w14:paraId="350525C8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62356233" w14:textId="77777777" w:rsidR="003B5139" w:rsidRDefault="00375C7E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3B5139" w14:paraId="7ED61859" w14:textId="77777777">
        <w:tc>
          <w:tcPr>
            <w:tcW w:w="1100" w:type="dxa"/>
            <w:shd w:val="clear" w:color="auto" w:fill="auto"/>
          </w:tcPr>
          <w:p w14:paraId="218728AC" w14:textId="77777777" w:rsidR="003B5139" w:rsidRDefault="00375C7E">
            <w:pPr>
              <w:spacing w:after="0" w:line="240" w:lineRule="auto"/>
            </w:pPr>
            <w:r>
              <w:t>U_01-U_02</w:t>
            </w:r>
          </w:p>
        </w:tc>
        <w:tc>
          <w:tcPr>
            <w:tcW w:w="2693" w:type="dxa"/>
            <w:shd w:val="clear" w:color="auto" w:fill="auto"/>
          </w:tcPr>
          <w:p w14:paraId="59301F1B" w14:textId="77777777" w:rsidR="003B5139" w:rsidRDefault="00375C7E">
            <w:pPr>
              <w:spacing w:after="0" w:line="240" w:lineRule="auto"/>
            </w:pPr>
            <w:r>
              <w:t>Wykład konwencjonalny</w:t>
            </w:r>
          </w:p>
          <w:p w14:paraId="262639BC" w14:textId="77777777" w:rsidR="003B5139" w:rsidRDefault="00375C7E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14:paraId="23819C7E" w14:textId="77777777" w:rsidR="003B5139" w:rsidRDefault="00375C7E">
            <w:pPr>
              <w:spacing w:after="0" w:line="240" w:lineRule="auto"/>
            </w:pPr>
            <w:r>
              <w:t>Egzamin pisemny</w:t>
            </w:r>
          </w:p>
          <w:p w14:paraId="3E5D5448" w14:textId="77777777" w:rsidR="003B5139" w:rsidRDefault="00375C7E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1D772513" w14:textId="77777777" w:rsidR="003B5139" w:rsidRDefault="00375C7E">
            <w:pPr>
              <w:spacing w:after="0" w:line="240" w:lineRule="auto"/>
            </w:pPr>
            <w:r>
              <w:t xml:space="preserve">Karta egzaminacyjna; </w:t>
            </w:r>
            <w:r>
              <w:t>dokumentacja testów</w:t>
            </w:r>
          </w:p>
        </w:tc>
      </w:tr>
      <w:tr w:rsidR="003B5139" w14:paraId="6B4D03D2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7671155A" w14:textId="77777777" w:rsidR="003B5139" w:rsidRDefault="00375C7E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3B5139" w14:paraId="76A98D17" w14:textId="77777777">
        <w:tc>
          <w:tcPr>
            <w:tcW w:w="1100" w:type="dxa"/>
            <w:shd w:val="clear" w:color="auto" w:fill="auto"/>
          </w:tcPr>
          <w:p w14:paraId="04987F50" w14:textId="77777777" w:rsidR="003B5139" w:rsidRDefault="00375C7E">
            <w:pPr>
              <w:spacing w:after="0" w:line="240" w:lineRule="auto"/>
            </w:pPr>
            <w:r>
              <w:t>K_01-K_03</w:t>
            </w:r>
          </w:p>
        </w:tc>
        <w:tc>
          <w:tcPr>
            <w:tcW w:w="2693" w:type="dxa"/>
            <w:shd w:val="clear" w:color="auto" w:fill="auto"/>
          </w:tcPr>
          <w:p w14:paraId="6958C274" w14:textId="77777777" w:rsidR="003B5139" w:rsidRDefault="00375C7E">
            <w:pPr>
              <w:spacing w:after="0" w:line="240" w:lineRule="auto"/>
            </w:pPr>
            <w:r>
              <w:t>Wykład konwencjonalny</w:t>
            </w:r>
          </w:p>
          <w:p w14:paraId="0D28C44B" w14:textId="77777777" w:rsidR="003B5139" w:rsidRDefault="00375C7E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14:paraId="6FFF3727" w14:textId="77777777" w:rsidR="003B5139" w:rsidRDefault="00375C7E">
            <w:pPr>
              <w:spacing w:after="0" w:line="240" w:lineRule="auto"/>
            </w:pPr>
            <w:r>
              <w:t>Egzamin pisemny</w:t>
            </w:r>
          </w:p>
          <w:p w14:paraId="2CF3BF11" w14:textId="77777777" w:rsidR="003B5139" w:rsidRDefault="00375C7E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1DF5B83C" w14:textId="77777777" w:rsidR="003B5139" w:rsidRDefault="00375C7E">
            <w:pPr>
              <w:spacing w:after="0" w:line="240" w:lineRule="auto"/>
            </w:pPr>
            <w:r>
              <w:t>Karta egzaminacyjna; dokumentacja testów</w:t>
            </w:r>
          </w:p>
        </w:tc>
      </w:tr>
    </w:tbl>
    <w:p w14:paraId="6196AD81" w14:textId="77777777" w:rsidR="003B5139" w:rsidRDefault="003B5139">
      <w:pPr>
        <w:spacing w:after="0"/>
      </w:pPr>
    </w:p>
    <w:p w14:paraId="6C8B1B55" w14:textId="77777777" w:rsidR="003B5139" w:rsidRDefault="003B5139">
      <w:pPr>
        <w:pStyle w:val="Akapitzlist"/>
        <w:ind w:left="1080"/>
        <w:rPr>
          <w:b/>
        </w:rPr>
      </w:pPr>
    </w:p>
    <w:p w14:paraId="2FA4742E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5309DC8E" w14:textId="77777777" w:rsidR="003B5139" w:rsidRDefault="00375C7E">
      <w:pPr>
        <w:rPr>
          <w:bCs/>
        </w:rPr>
      </w:pPr>
      <w:r>
        <w:rPr>
          <w:bCs/>
        </w:rPr>
        <w:t xml:space="preserve">Ocena niedostateczna: Student nie jest w stanie zaprezentować podstawowego poziomu wiedzy na temat zagadnień omówionych na wykładzie i opisanych w literaturze obowiązkowej, tj. nie wykazuje dostatecznej wiedzy na sprecyzowane przez egzaminatora pytania/tezy egzaminacyjne. W przypadku testu na 15 pkt osiągnął 0-7 pkt. </w:t>
      </w:r>
    </w:p>
    <w:p w14:paraId="3C5F173E" w14:textId="77777777" w:rsidR="003B5139" w:rsidRDefault="00375C7E">
      <w:pPr>
        <w:rPr>
          <w:bCs/>
        </w:rPr>
      </w:pPr>
      <w:r>
        <w:rPr>
          <w:bCs/>
        </w:rPr>
        <w:t xml:space="preserve">Ocena dostateczna: Student jest w stanie zaprezentować tylko podstawową wiedzę na temat zagadnień omówionych na wykładzie i opisanych w literaturze obowiązkowej, nie jest jednak w stanie krytycznie uzasadniać stawianych tez. W przypadku testu na 15 pkt osiągnął 8-10 pkt. </w:t>
      </w:r>
    </w:p>
    <w:p w14:paraId="270B6F54" w14:textId="77777777" w:rsidR="003B5139" w:rsidRDefault="00375C7E">
      <w:pPr>
        <w:rPr>
          <w:bCs/>
        </w:rPr>
      </w:pPr>
      <w:r>
        <w:rPr>
          <w:bCs/>
        </w:rPr>
        <w:t xml:space="preserve">Ocena dobra: Student jest w stanie zaprezentować wiedzę na temat zagadnień omówionych na wykładzie i opisanych w literaturze obowiązkowej. Student wykazuje jedynie nieliczne braki wiedzy przekazanej na wykładzie; braki te nie odnoszą się do istotnych/podstawowych treści wykładu. Student pogłębił wiedzę zapoznając się ze wskazaną przez wykładowcę literaturę uzupełniającą wyłożone treści. W przypadku testu na 15 pkt osiągnął 11-12 pkt. </w:t>
      </w:r>
    </w:p>
    <w:p w14:paraId="7CBAC021" w14:textId="77777777" w:rsidR="003B5139" w:rsidRDefault="00375C7E">
      <w:pPr>
        <w:rPr>
          <w:bCs/>
        </w:rPr>
      </w:pPr>
      <w:r>
        <w:rPr>
          <w:bCs/>
        </w:rPr>
        <w:t>Ocena bardzo dobra: Student wykazuje pogłębioną wiedzę na temat zagadnień omówionych na wykładzie i opisanych w literaturze obowiązkowej. Student pogłębił wiedzę zapoznając się ze wskazaną przez wykładowcę literaturę uzupełniającą wyłożone treści. O ocenie bardzo dobrej decyduje ponadto: umiejętność sprawnego kojarzenia faktów i łączenia ich w szersze związki, krytycznego uzasadniania, rozumienia przyczyn, rozbieżności i konwergencji omawianych zagadnień, trafność i spójność wypowiedzi. W przypadku testu na</w:t>
      </w:r>
      <w:r>
        <w:rPr>
          <w:bCs/>
        </w:rPr>
        <w:t xml:space="preserve"> 15 pkt osiągnął 13-15 pkt.</w:t>
      </w:r>
    </w:p>
    <w:p w14:paraId="2369B14B" w14:textId="77777777" w:rsidR="003B5139" w:rsidRDefault="00375C7E">
      <w:r>
        <w:rPr>
          <w:bCs/>
        </w:rPr>
        <w:t>Inne uwagi: Prowadzący wykład podaje Studentom tezy egzaminacyjne pod koniec semestru.</w:t>
      </w:r>
      <w:r>
        <w:br w:type="page"/>
      </w:r>
    </w:p>
    <w:p w14:paraId="28C3551A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B5139" w14:paraId="3AB2B77A" w14:textId="77777777">
        <w:tc>
          <w:tcPr>
            <w:tcW w:w="4605" w:type="dxa"/>
            <w:shd w:val="clear" w:color="auto" w:fill="auto"/>
          </w:tcPr>
          <w:p w14:paraId="68A48B87" w14:textId="77777777" w:rsidR="003B5139" w:rsidRDefault="00375C7E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0B89A605" w14:textId="77777777" w:rsidR="003B5139" w:rsidRDefault="00375C7E">
            <w:pPr>
              <w:spacing w:after="0" w:line="240" w:lineRule="auto"/>
            </w:pPr>
            <w:r>
              <w:t>Liczba godzin</w:t>
            </w:r>
          </w:p>
        </w:tc>
      </w:tr>
      <w:tr w:rsidR="003B5139" w14:paraId="6AA0D454" w14:textId="77777777">
        <w:tc>
          <w:tcPr>
            <w:tcW w:w="4605" w:type="dxa"/>
            <w:shd w:val="clear" w:color="auto" w:fill="auto"/>
          </w:tcPr>
          <w:p w14:paraId="75359CDB" w14:textId="77777777" w:rsidR="003B5139" w:rsidRDefault="00375C7E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24CF8016" w14:textId="77777777" w:rsidR="003B5139" w:rsidRDefault="003B513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47718FA7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B5139" w14:paraId="0CE38AE5" w14:textId="77777777">
        <w:tc>
          <w:tcPr>
            <w:tcW w:w="4605" w:type="dxa"/>
            <w:shd w:val="clear" w:color="auto" w:fill="auto"/>
          </w:tcPr>
          <w:p w14:paraId="36FE927A" w14:textId="77777777" w:rsidR="003B5139" w:rsidRDefault="00375C7E">
            <w:pPr>
              <w:spacing w:after="0" w:line="240" w:lineRule="auto"/>
            </w:pPr>
            <w:r>
              <w:t>Liczba godzin indywidualnej pracy studenta</w:t>
            </w:r>
          </w:p>
          <w:p w14:paraId="5F4624BD" w14:textId="77777777" w:rsidR="003B5139" w:rsidRDefault="003B513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20FC5F5F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14:paraId="10541C55" w14:textId="77777777" w:rsidR="003B5139" w:rsidRDefault="003B5139">
      <w:pPr>
        <w:spacing w:after="0"/>
        <w:rPr>
          <w:b/>
        </w:rPr>
      </w:pPr>
    </w:p>
    <w:p w14:paraId="05CF91A5" w14:textId="77777777" w:rsidR="003B5139" w:rsidRDefault="00375C7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B5139" w14:paraId="01D558F6" w14:textId="77777777">
        <w:tc>
          <w:tcPr>
            <w:tcW w:w="9212" w:type="dxa"/>
            <w:shd w:val="clear" w:color="auto" w:fill="auto"/>
          </w:tcPr>
          <w:p w14:paraId="0713133A" w14:textId="77777777" w:rsidR="003B5139" w:rsidRDefault="00375C7E">
            <w:pPr>
              <w:spacing w:after="0" w:line="240" w:lineRule="auto"/>
            </w:pPr>
            <w:r>
              <w:t>Literatura podstawowa</w:t>
            </w:r>
          </w:p>
        </w:tc>
      </w:tr>
      <w:tr w:rsidR="003B5139" w14:paraId="64B0C40F" w14:textId="77777777">
        <w:tc>
          <w:tcPr>
            <w:tcW w:w="9212" w:type="dxa"/>
            <w:shd w:val="clear" w:color="auto" w:fill="auto"/>
          </w:tcPr>
          <w:p w14:paraId="70C29461" w14:textId="77777777" w:rsidR="003B5139" w:rsidRDefault="00375C7E">
            <w:pPr>
              <w:spacing w:after="0" w:line="240" w:lineRule="auto"/>
            </w:pPr>
            <w:r>
              <w:t xml:space="preserve">Katolicka nauka społeczna. Podstawowe zagadnienia z życia społecznego i politycznego, S. Fel, J. Kupny (red.), Księgarnia św. Jacka, Katowice 2007; </w:t>
            </w:r>
          </w:p>
          <w:p w14:paraId="73C34439" w14:textId="77777777" w:rsidR="003B5139" w:rsidRDefault="00375C7E">
            <w:pPr>
              <w:spacing w:after="0" w:line="240" w:lineRule="auto"/>
            </w:pPr>
            <w:r>
              <w:t xml:space="preserve">Katolicka nauka społeczna. Podstawowe zagadnienia z życia gospodarczego, J. Kupny, S Fel (red.), Księgarnia św. Jacka, Katowice 2003; </w:t>
            </w:r>
          </w:p>
          <w:p w14:paraId="251D40B6" w14:textId="77777777" w:rsidR="003B5139" w:rsidRDefault="00375C7E">
            <w:pPr>
              <w:spacing w:after="0" w:line="240" w:lineRule="auto"/>
            </w:pPr>
            <w:r>
              <w:t xml:space="preserve">Cz. Strzeszewski, Katolicka nauka społeczna, RW KUL, Lublin 1994. </w:t>
            </w:r>
          </w:p>
          <w:p w14:paraId="6E483F49" w14:textId="77777777" w:rsidR="003B5139" w:rsidRDefault="00375C7E">
            <w:pPr>
              <w:spacing w:after="0" w:line="240" w:lineRule="auto"/>
            </w:pPr>
            <w:r>
              <w:t>S. Fel, Ł. Marczak, Powstanie i status zasady zrównoważonego rozwoju, „Roczniki Nauk Społecznych” 2016, nr 2, s. 185-205.</w:t>
            </w:r>
          </w:p>
        </w:tc>
      </w:tr>
      <w:tr w:rsidR="003B5139" w14:paraId="7D8AAAB8" w14:textId="77777777">
        <w:tc>
          <w:tcPr>
            <w:tcW w:w="9212" w:type="dxa"/>
            <w:shd w:val="clear" w:color="auto" w:fill="auto"/>
          </w:tcPr>
          <w:p w14:paraId="6C5E6D0E" w14:textId="77777777" w:rsidR="003B5139" w:rsidRDefault="00375C7E">
            <w:pPr>
              <w:spacing w:after="0" w:line="240" w:lineRule="auto"/>
            </w:pPr>
            <w:r>
              <w:t>Literatura uzupełniająca</w:t>
            </w:r>
          </w:p>
        </w:tc>
      </w:tr>
      <w:tr w:rsidR="003B5139" w:rsidRPr="00375C7E" w14:paraId="3FEA1F0E" w14:textId="77777777">
        <w:tc>
          <w:tcPr>
            <w:tcW w:w="9212" w:type="dxa"/>
            <w:shd w:val="clear" w:color="auto" w:fill="auto"/>
          </w:tcPr>
          <w:p w14:paraId="4BC43FC4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M. Hułas, Ujarzmiony kapitał: praca- kapitał według Oswalda von Nell-</w:t>
            </w:r>
            <w:proofErr w:type="spellStart"/>
            <w:r>
              <w:rPr>
                <w:bCs/>
              </w:rPr>
              <w:t>Breuninga</w:t>
            </w:r>
            <w:proofErr w:type="spellEnd"/>
            <w:r>
              <w:rPr>
                <w:bCs/>
              </w:rPr>
              <w:t xml:space="preserve">, KUL, Lublin 2011; F.J. Mazurek, Godność osoby ludzkiej podstawą praw człowieka, Wydawnictwo KUL, Lublin 2001; </w:t>
            </w:r>
          </w:p>
          <w:p w14:paraId="42CF23D6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M. Hułas, Wobec moralności kamieni. Franciszka Mazurka polemika z liberalizmem, w: S. Fel, M. Wódka (red.), Godność osoby ludzkiej w społeczeństwie i gospodarce. Księga pamiątkowa ku czci </w:t>
            </w:r>
            <w:proofErr w:type="spellStart"/>
            <w:r>
              <w:rPr>
                <w:bCs/>
              </w:rPr>
              <w:t>ś.p</w:t>
            </w:r>
            <w:proofErr w:type="spellEnd"/>
            <w:r>
              <w:rPr>
                <w:bCs/>
              </w:rPr>
              <w:t xml:space="preserve">. Księdza Profesora Franciszka Mazurka, KUL, Lublin 2014, s. 51-82; </w:t>
            </w:r>
          </w:p>
          <w:p w14:paraId="1F9E9638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M. Wódka, Między moralnością kamieni a prawami człowieka: Franciszka Janusza Mazurka koncepcja katolickiej nauki społecznej, KUL, Lublin 2015;</w:t>
            </w:r>
          </w:p>
          <w:p w14:paraId="21F5B524" w14:textId="77777777" w:rsidR="003B5139" w:rsidRDefault="00375C7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Dokumenty nauki społecznej Kościoła, Radwan M. i in. (red.), t. 1-2, RW KUL, Rzym-Lublin 1996; </w:t>
            </w:r>
          </w:p>
          <w:p w14:paraId="6A32F4E7" w14:textId="77777777" w:rsidR="003B5139" w:rsidRDefault="00375C7E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Cs/>
                <w:lang w:val="en-GB"/>
              </w:rPr>
              <w:t xml:space="preserve">O. von Nell-Breuning, </w:t>
            </w:r>
            <w:proofErr w:type="spellStart"/>
            <w:r>
              <w:rPr>
                <w:bCs/>
                <w:lang w:val="en-GB"/>
              </w:rPr>
              <w:t>Gerechtigkeit</w:t>
            </w:r>
            <w:proofErr w:type="spellEnd"/>
            <w:r>
              <w:rPr>
                <w:bCs/>
                <w:lang w:val="en-GB"/>
              </w:rPr>
              <w:t xml:space="preserve"> und Freiheit. </w:t>
            </w:r>
            <w:proofErr w:type="spellStart"/>
            <w:r>
              <w:rPr>
                <w:bCs/>
                <w:lang w:val="en-GB"/>
              </w:rPr>
              <w:t>Grundzuege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katholischer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Soziallehre</w:t>
            </w:r>
            <w:proofErr w:type="spellEnd"/>
            <w:r>
              <w:rPr>
                <w:bCs/>
                <w:lang w:val="en-GB"/>
              </w:rPr>
              <w:t xml:space="preserve">, </w:t>
            </w:r>
            <w:proofErr w:type="spellStart"/>
            <w:r>
              <w:rPr>
                <w:bCs/>
                <w:lang w:val="en-GB"/>
              </w:rPr>
              <w:t>Olzog</w:t>
            </w:r>
            <w:proofErr w:type="spellEnd"/>
            <w:r>
              <w:rPr>
                <w:bCs/>
                <w:lang w:val="en-GB"/>
              </w:rPr>
              <w:t>, Muenchen 1985.</w:t>
            </w:r>
          </w:p>
        </w:tc>
      </w:tr>
    </w:tbl>
    <w:p w14:paraId="13B62D76" w14:textId="77777777" w:rsidR="003B5139" w:rsidRDefault="003B5139">
      <w:pPr>
        <w:spacing w:after="0"/>
        <w:rPr>
          <w:b/>
          <w:lang w:val="en-GB"/>
        </w:rPr>
      </w:pPr>
    </w:p>
    <w:p w14:paraId="4EFAC562" w14:textId="77777777" w:rsidR="003B5139" w:rsidRPr="00375C7E" w:rsidRDefault="003B5139">
      <w:pPr>
        <w:rPr>
          <w:lang w:val="de-DE"/>
        </w:rPr>
      </w:pPr>
    </w:p>
    <w:sectPr w:rsidR="003B5139" w:rsidRPr="00375C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6889" w14:textId="77777777" w:rsidR="00375C7E" w:rsidRDefault="00375C7E">
      <w:pPr>
        <w:spacing w:after="0" w:line="240" w:lineRule="auto"/>
      </w:pPr>
      <w:r>
        <w:separator/>
      </w:r>
    </w:p>
  </w:endnote>
  <w:endnote w:type="continuationSeparator" w:id="0">
    <w:p w14:paraId="32051FD4" w14:textId="77777777" w:rsidR="00375C7E" w:rsidRDefault="0037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BA8F" w14:textId="77777777" w:rsidR="003B5139" w:rsidRDefault="003B5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0A51" w14:textId="77777777" w:rsidR="00375C7E" w:rsidRDefault="00375C7E">
      <w:pPr>
        <w:spacing w:after="0" w:line="240" w:lineRule="auto"/>
      </w:pPr>
      <w:r>
        <w:separator/>
      </w:r>
    </w:p>
  </w:footnote>
  <w:footnote w:type="continuationSeparator" w:id="0">
    <w:p w14:paraId="4B9864FD" w14:textId="77777777" w:rsidR="00375C7E" w:rsidRDefault="0037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1489" w14:textId="77777777" w:rsidR="003B5139" w:rsidRDefault="00375C7E">
    <w:pPr>
      <w:pStyle w:val="Nagwek"/>
      <w:jc w:val="right"/>
      <w:rPr>
        <w:i/>
      </w:rPr>
    </w:pPr>
    <w:r>
      <w:rPr>
        <w:i/>
      </w:rPr>
      <w:t>Załącznik nr 5</w:t>
    </w:r>
  </w:p>
  <w:p w14:paraId="4FAC9FFD" w14:textId="77777777" w:rsidR="003B5139" w:rsidRDefault="003B51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6E5"/>
    <w:multiLevelType w:val="multilevel"/>
    <w:tmpl w:val="5CB87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A57ADC"/>
    <w:multiLevelType w:val="multilevel"/>
    <w:tmpl w:val="2EDCFA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07078">
    <w:abstractNumId w:val="1"/>
  </w:num>
  <w:num w:numId="2" w16cid:durableId="48281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39"/>
    <w:rsid w:val="00375C7E"/>
    <w:rsid w:val="003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8E6"/>
  <w15:docId w15:val="{1222E19E-8080-4758-8F07-6F40A2F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D43B-004C-404F-A06B-79DD715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1069</Words>
  <Characters>6415</Characters>
  <Application>Microsoft Office Word</Application>
  <DocSecurity>4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xy xyz</cp:lastModifiedBy>
  <cp:revision>2</cp:revision>
  <cp:lastPrinted>2019-01-23T11:10:00Z</cp:lastPrinted>
  <dcterms:created xsi:type="dcterms:W3CDTF">2024-03-04T18:57:00Z</dcterms:created>
  <dcterms:modified xsi:type="dcterms:W3CDTF">2024-03-04T18:57:00Z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