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cs="Times New Roman" w:ascii="Times New Roman" w:hAnsi="Times New Roman"/>
          <w:b/>
          <w:sz w:val="24"/>
          <w:szCs w:val="24"/>
          <w:lang w:val="en-GB"/>
        </w:rPr>
        <w:t>KARTA PRZEDMIOTU</w:t>
      </w:r>
    </w:p>
    <w:p>
      <w:pPr>
        <w:pStyle w:val="ListParagraph"/>
        <w:numPr>
          <w:ilvl w:val="0"/>
          <w:numId w:val="3"/>
        </w:numPr>
        <w:spacing w:before="360" w:after="200"/>
        <w:ind w:left="1077" w:hanging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podstawowe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4"/>
        <w:gridCol w:w="69"/>
        <w:gridCol w:w="2303"/>
        <w:gridCol w:w="2303"/>
        <w:gridCol w:w="2302"/>
      </w:tblGrid>
      <w:tr>
        <w:trPr/>
        <w:tc>
          <w:tcPr>
            <w:tcW w:w="460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Logika</w:t>
            </w:r>
          </w:p>
        </w:tc>
      </w:tr>
      <w:tr>
        <w:trPr/>
        <w:tc>
          <w:tcPr>
            <w:tcW w:w="460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Logic</w:t>
            </w:r>
          </w:p>
        </w:tc>
      </w:tr>
      <w:tr>
        <w:trPr/>
        <w:tc>
          <w:tcPr>
            <w:tcW w:w="460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Kierunek studiów </w:t>
            </w:r>
          </w:p>
        </w:tc>
        <w:tc>
          <w:tcPr>
            <w:tcW w:w="460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Bezpieczeństwo narodowe, Kryminologia</w:t>
            </w:r>
          </w:p>
        </w:tc>
      </w:tr>
      <w:tr>
        <w:trPr/>
        <w:tc>
          <w:tcPr>
            <w:tcW w:w="460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60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Filozofia</w:t>
            </w:r>
          </w:p>
        </w:tc>
      </w:tr>
      <w:tr>
        <w:trPr/>
        <w:tc>
          <w:tcPr>
            <w:tcW w:w="460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polski</w:t>
            </w:r>
          </w:p>
        </w:tc>
      </w:tr>
      <w:tr>
        <w:trPr/>
        <w:tc>
          <w:tcPr>
            <w:tcW w:w="460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dr hab. Robert Kublikowski, prof. KUL</w:t>
            </w:r>
          </w:p>
        </w:tc>
      </w:tr>
      <w:tr>
        <w:trPr/>
        <w:tc>
          <w:tcPr>
            <w:tcW w:w="230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Forma zajęć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 i 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10+15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</w:t>
            </w:r>
          </w:p>
        </w:tc>
        <w:tc>
          <w:tcPr>
            <w:tcW w:w="23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Wymagania wstępne</w:t>
            </w:r>
          </w:p>
        </w:tc>
        <w:tc>
          <w:tcPr>
            <w:tcW w:w="697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</w:t>
            </w:r>
          </w:p>
        </w:tc>
      </w:tr>
    </w:tbl>
    <w:p>
      <w:pPr>
        <w:pStyle w:val="ListParagraph"/>
        <w:numPr>
          <w:ilvl w:val="0"/>
          <w:numId w:val="1"/>
        </w:numPr>
        <w:spacing w:before="360" w:after="200"/>
        <w:ind w:left="1077" w:hanging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Cele kształcenia dla przedmiotu </w:t>
      </w:r>
    </w:p>
    <w:tbl>
      <w:tblPr>
        <w:tblStyle w:val="Tabela-Siatka"/>
        <w:tblW w:w="92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88"/>
      </w:tblGrid>
      <w:tr>
        <w:trPr/>
        <w:tc>
          <w:tcPr>
            <w:tcW w:w="9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C1. Kształcenie kultury logicznej, tj. zapoznanie studentów z językiem jako skutecznym i sprawnym sposobem poznania i komunikacji, aby nabyli kompetencji poznawczych w zakresie rozpoznawania poprawnego i błędnego użycia języka (błędy językowo-poznawcze) oraz wykonywania czynności wiedzotwórczych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;</w:t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C.2 Nauczenie postawy krytycznego myślenia i uwrażliwienia na manipulację</w:t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C3. Rozwinięcie krytycznego myślenia</w:t>
            </w:r>
          </w:p>
        </w:tc>
      </w:tr>
    </w:tbl>
    <w:p>
      <w:pPr>
        <w:pStyle w:val="ListParagraph"/>
        <w:numPr>
          <w:ilvl w:val="0"/>
          <w:numId w:val="1"/>
        </w:numPr>
        <w:spacing w:before="360" w:after="200"/>
        <w:ind w:left="1077" w:hanging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Efekty uczenia się dla przedmiotu wraz z odniesieniem do efektów kierunkowych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5953"/>
        <w:gridCol w:w="2159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Opis efektu przedmiotowego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tLeast" w:line="24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zna i rozumie rolę refleksji logiczno-filozoficznej w kształtowaniu kultury ludzkiej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/>
              <w:spacing w:lineRule="atLeast" w:line="24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W_02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tLeast" w:line="24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 podstawową wiedzę o miejscu i doniosłości filozofii i logiki w relacji do teologii, nauk formalnych i szczegółowych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/>
              <w:spacing w:lineRule="atLeast" w:line="24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W_03</w:t>
            </w:r>
          </w:p>
        </w:tc>
        <w:tc>
          <w:tcPr>
            <w:tcW w:w="5953" w:type="dxa"/>
            <w:tcBorders/>
          </w:tcPr>
          <w:p>
            <w:pPr>
              <w:pStyle w:val="NormalWeb"/>
              <w:widowControl/>
              <w:spacing w:before="0" w:after="119"/>
              <w:jc w:val="both"/>
              <w:rPr>
                <w:lang w:eastAsia="en-US"/>
              </w:rPr>
            </w:pPr>
            <w:r>
              <w:rPr>
                <w:kern w:val="0"/>
                <w:lang w:val="pl-PL" w:eastAsia="en-US" w:bidi="ar-SA"/>
              </w:rPr>
              <w:t>zna i rozumie metody analizy różnych form wypowiedzi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K_W07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potrafi wyszukiwać, analizować, oceniać, selekcjonować i użytkować informację z wykorzystaniem źródeł drukowanych i elektronicznych oraz formułować na tej podstawie sądy krytyczne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posiada umiejętności badawcze, obejmujące analizę prac innych autorów, syntezę różnych idei i poglądów, dobór metod i konstruowanie narzędzi badawczych, opracowanie i prezentację wyników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K_U02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U_03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Web"/>
              <w:widowControl/>
              <w:spacing w:lineRule="atLeast" w:line="165" w:before="0" w:after="119"/>
              <w:ind w:left="28" w:right="0" w:hanging="0"/>
              <w:jc w:val="both"/>
              <w:rPr>
                <w:lang w:eastAsia="en-US"/>
              </w:rPr>
            </w:pPr>
            <w:r>
              <w:rPr>
                <w:kern w:val="0"/>
                <w:lang w:val="pl-PL" w:eastAsia="en-US" w:bidi="ar-SA"/>
              </w:rPr>
              <w:t>umie dobrać właściwe narzędzia do analizy tekstu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posiada kompetencję dokonania analizy sytuacji i problemów, potrafi zasięgać opinii ekspertów w uzasadnionych przypadkach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K_K02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posiada kompetencję kierowania się etyką uczonego i uczestnictwa w życiu kulturalnym, korzystając z różnych mediów i różnych jego form, interesuje się aktualnymi wydarzeniami i trendami filozoficznymi i kulturalnymi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K_K04</w:t>
            </w:r>
          </w:p>
        </w:tc>
      </w:tr>
    </w:tbl>
    <w:p>
      <w:pPr>
        <w:pStyle w:val="ListParagraph"/>
        <w:numPr>
          <w:ilvl w:val="0"/>
          <w:numId w:val="1"/>
        </w:numPr>
        <w:spacing w:before="360" w:after="200"/>
        <w:ind w:left="1077" w:hanging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Opis przedmiotu/ treści programowe</w:t>
      </w:r>
      <w:bookmarkStart w:id="0" w:name="_GoBack"/>
      <w:bookmarkEnd w:id="0"/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1. Wprowadzenie. Logika jako nauka. Struktura (działy) logiki: logika pojęta szeroko - logika formalna i logika nieformalna: logika języka (semiotyka) oraz logika poznania (logika poznawczych czynności - metodologia) i logika poznawczych rezultatów (epistemologia).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2. Różne typy nauk o języku. Semiotyka jako formalna nauka o języku. Struktura (działy) semiotyki: syntaktyka, semantyka i pragmatyka. Definicja semiotyki (logiczna teoria znaków językowych). [Znak: definicja, funkcja, struktura, typy].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3. Język: jego definicja, typy, funkcje i struktura.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4. Struktura języka: wyrażenia językowe (zdania, nazwy i funktory).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5. Wyrażenia językowe: zdania (definicja, rodzaje, struktura i funkcje).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6. Wyrażenia językowe: nazwa (definicja, rodzaje, struktura i funkcje).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7. Wyrażenia językowe: funktor (definicja, rodzaje, struktura i funkcje).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8. Językowe błędy: definicja i rodzaje.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9. Metodologia (nauk) i jej główne działy (teoria analizowania i syntezowania, teoria pytania, teoria definiowania, teoria porządkowania jakieś dziedziny, teoria wnioskowania, teoria dyskutowania).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10. Teoria pytań (definicja pytania, rodzaje, struktura, funkcje, warunki poprawności, błędy).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11. Teoria definicji (definicja definicji, typy, struktura, funkcje, warunki poprawności, błędy).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12. Teoria porządkowania jakiejś dziedziny. Teoria porządkowania liniowego, podziału logicznego (klasyfikacji) i typologizacji. Definicja porządkowania liniowego i podziału logicznego, ich rodzaje, struktura, funkcje, warunki poprawności, błędy.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13. Teoria porządkowania jakiejś dziedziny: Teoria typologizacji (definicja, struktura, funkcje, warunki poprawności, błędy).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14. Teoria wnioskowań, rozumowań, argumentacji, quasi-argumentacji (chwytów erystycznych). Definicja, rodzaje, struktura, funkcje, warunki poprawności, błędy.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EEEEEE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15. Teoria dyskusji (definicja, rodzaje, struktura, funkcje, warunki poprawności, błędy).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16. Teoria poznania (definicja, struktura, funkcje)</w:t>
            </w:r>
          </w:p>
        </w:tc>
      </w:tr>
    </w:tbl>
    <w:p>
      <w:pPr>
        <w:pStyle w:val="ListParagraph"/>
        <w:numPr>
          <w:ilvl w:val="0"/>
          <w:numId w:val="1"/>
        </w:numPr>
        <w:spacing w:before="360" w:after="200"/>
        <w:ind w:left="1077" w:hanging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Metody realizacji i weryfikacji efektów uczenia się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2694"/>
        <w:gridCol w:w="2834"/>
        <w:gridCol w:w="2583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Symbol efektu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(lista wyboru)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(lista wyboru)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W_01-03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Egzamin ustny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Karta oceny pracy w grupie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U_01-03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Analiza tekstu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Obserwacja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Karta oceny pracy w grupie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K_01-02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Dyskusja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Obserwacja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Karta oceny pracy w grupie</w:t>
            </w:r>
          </w:p>
        </w:tc>
      </w:tr>
    </w:tbl>
    <w:p>
      <w:pPr>
        <w:pStyle w:val="ListParagraph"/>
        <w:numPr>
          <w:ilvl w:val="0"/>
          <w:numId w:val="1"/>
        </w:numPr>
        <w:spacing w:before="360" w:after="200"/>
        <w:ind w:left="1077" w:hanging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Kryteria oceny, wagi …</w:t>
      </w:r>
    </w:p>
    <w:p>
      <w:pPr>
        <w:pStyle w:val="ListParagraph"/>
        <w:ind w:lef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50% - obecność i aktywność na zajęciach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50% - egzamin</w:t>
      </w:r>
      <w:r>
        <w:rPr>
          <w:rFonts w:cs="Times New Roman" w:ascii="Times New Roman" w:hAnsi="Times New Roman"/>
          <w:sz w:val="24"/>
          <w:szCs w:val="24"/>
        </w:rPr>
        <w:t xml:space="preserve"> ustny z całości omówionego materiału</w:t>
      </w:r>
    </w:p>
    <w:p>
      <w:pPr>
        <w:pStyle w:val="ListParagraph"/>
        <w:numPr>
          <w:ilvl w:val="0"/>
          <w:numId w:val="1"/>
        </w:numPr>
        <w:spacing w:before="360" w:after="200"/>
        <w:ind w:left="1077" w:hanging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Obciążenie pracą studenta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 kontaktowych z nauczycielem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10+15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 indywidualnej pracy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15</w:t>
            </w:r>
          </w:p>
        </w:tc>
      </w:tr>
    </w:tbl>
    <w:p>
      <w:pPr>
        <w:pStyle w:val="ListParagraph"/>
        <w:numPr>
          <w:ilvl w:val="0"/>
          <w:numId w:val="1"/>
        </w:numPr>
        <w:spacing w:before="360" w:after="200"/>
        <w:ind w:left="1077" w:hanging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Literatura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426" w:right="0" w:hanging="426"/>
              <w:jc w:val="both"/>
              <w:rPr>
                <w:rFonts w:ascii="Times New Roman" w:hAnsi="Times New Roman" w:cs="Times New Roman"/>
                <w:sz w:val="24"/>
                <w:szCs w:val="24"/>
                <w:shd w:fill="EEEEEE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 xml:space="preserve">Kublikowski R.,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Logika. Panorama tematyki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, „Teologiczne Studia Siedleckie”, 15 (2018), s. 314-341.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EEEEEE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Ajdukiewicz K., Logika pragmatyczna, Warszawa 1985.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Ajdukiewicz K., Zarys logiki, Warszawa 1960.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Grobler A., Metodologia nauk, Kraków 2006.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Hajduk Z., Ogólna Metodologia Nauk, Lublin 2012.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EEEEEE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Jadacki J., Spór o granice języka, Warszawa 2002.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Marciszewski M., Sztuka dyskutowania, Warszawa 1996.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Szymanek K., Sztuka argumentacji, Warszawa 2001.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en-US" w:eastAsia="en-US" w:bidi="ar-SA"/>
              </w:rPr>
              <w:t>Walton D., Informal Logic, Cambridge 2008.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EEEEEE" w:val="clear"/>
                <w:lang w:val="pl-PL" w:eastAsia="en-US" w:bidi="ar-SA"/>
              </w:rPr>
              <w:t>Ziembiński Z., Logika praktyczna, Warszawa 2002.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4ff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4f4ffb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4f4ff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f4f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A9082-DAAF-4FCB-ACD1-A4F511B4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LibreOffice/7.5.6.2$Windows_X86_64 LibreOffice_project/f654817fb68d6d4600d7d2f6b647e47729f55f15</Application>
  <AppVersion>15.0000</AppVersion>
  <Pages>3</Pages>
  <Words>685</Words>
  <Characters>4780</Characters>
  <CharactersWithSpaces>5335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2023-05-20T08:41:00Z</dcterms:created>
  <dc:creator>Robert</dc:creator>
  <dc:description/>
  <dc:language>pl-PL</dc:language>
  <cp:lastModifiedBy>Robert</cp:lastModifiedBy>
  <dcterms:modified xsi:type="dcterms:W3CDTF">2024-11-01T14:24:00Z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