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/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Dane podstawowe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Nauka o państwie i prawie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color w:val="000000"/>
              </w:rPr>
              <w:t xml:space="preserve">Science about the state and law 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Kierunek studiów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color w:val="000000"/>
              </w:rPr>
              <w:t>Bezpieczeństwo narodowe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Poziom studiów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color w:val="000000"/>
              </w:rPr>
              <w:t>I stopień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studiów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color w:val="000000"/>
              </w:rPr>
              <w:t>Stacjonarne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color w:val="000000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Język wykładowy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color w:val="000000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Koordynator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color w:val="000000"/>
              </w:rPr>
              <w:t>dr Artur Lis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semestr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konwersatorium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Ćwiczenia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laboratorium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Warsztaty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Lektorat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Praktyki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zajęcia terenowe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pracownia dyplomowa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translatorium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wizyta studyjna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32"/>
        <w:gridCol w:w="6979"/>
      </w:tblGrid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Wymagania wstępne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W1 - zainteresowanie przedmiotem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 xml:space="preserve">Cele kształcenia dla </w:t>
      </w:r>
      <w:r>
        <w:rPr>
          <w:b/>
          <w:bCs/>
        </w:rPr>
        <w:t xml:space="preserve">przedmiotu 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C1- Dostarczenie i utrwalenie wiedzy z zakresu państwa i prawa w obszarze bezpieczeństwa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C2 - Zapoznanie z metodami i narzędziami aktywizacji społeczności lokalnych i włączania ich w procesy zapewniania bezpieczeństwa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C3 - Rozwój umiejętności oceny wpływu zjawisk społecznych zachodzących w państwie (procedur prawnych i procesów decyzyjnych) na poczucie bezpieczeństwa</w:t>
            </w:r>
          </w:p>
        </w:tc>
      </w:tr>
    </w:tbl>
    <w:p>
      <w:pPr>
        <w:pStyle w:val="Normal"/>
        <w:spacing w:before="0" w:after="0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Efekty uczenia się dla przedmiotu wraz z odnies</w:t>
      </w:r>
      <w:r>
        <w:rPr/>
        <w:t>ieniem do efektów kierunkowych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8"/>
        <w:gridCol w:w="5952"/>
        <w:gridCol w:w="2162"/>
      </w:tblGrid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Student posiada wiedzę z zakresu funkcjonowania sfery publicznej (w tym na poziomie lokalnym), specyfiki podmiotów publicznych oraz zasad i metod ich działania. Student zna skutki oddziaływania podmiotów sfery publicznej na system społeczny i gospodarczy.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bidi="pl-PL"/>
              </w:rPr>
              <w:t>K_W02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Student posiada wiedzę na temat rodzajów struktur społecznych i instytucji życia społecznego funkcjonujących oraz specyfiki zachodzących pomiędzy nimi relacji.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</w:rPr>
              <w:t>K_W03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 xml:space="preserve">Student potrafi zidentyfikować potencjalne zagrożenia dla bezpieczeństwa jednostki lokalnej, regionalnej, ogólnokrajowej </w:t>
              <w:br/>
              <w:t>i globalnej. Jest wyczulony na sytuacje destabilizujące ład publiczny na różnych poziomach administracji publicznej. Wie jak reagować w kryzysowych sytuacjach i które podmioty (służby) odpowiadają za zapewnienie bezpieczeństwa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K_W04</w:t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 xml:space="preserve">Student potrafi zinterpretować przepisy aktów prawnych, </w:t>
              <w:br/>
              <w:t xml:space="preserve">w tym aktów prawa miejscowego, a także wie jak je stosować </w:t>
              <w:br/>
              <w:t>w celu poprawy bezpieczeństwa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K_U01, K_U02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 xml:space="preserve">Student potrafi zidentyfikować zagrożenia bezpieczeństwa oraz sformułować i zaplanować sposoby praktycznego reagowania </w:t>
              <w:br/>
              <w:t>w sytuacjach kryzysowych.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</w:rPr>
              <w:t>K_U03, K_U04, K_U05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Student potrafi wyjaśniać i uporządkować relacje oraz zależności pomiędzy procesami zachodzącymi obrębie sfery publicznej pomiędzy poszczególnymi poziomami decyzyjnymi (lokalny, regionalny, krajowy, ponadnarodowy), a systemem bezpieczeństwa</w:t>
              <w:tab/>
              <w:t>wewnętrznego,</w:t>
              <w:tab/>
              <w:t xml:space="preserve">narodowego </w:t>
              <w:br/>
              <w:t>i międzynarodowego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K_U10</w:t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 xml:space="preserve">Student zna specyfikę funkcjonowania jednostek lokalnych oraz kompetencje i możliwości działania podmiotów publicznych oraz możliwości udziału obywateli w sferze publicznej. Potrafi ocenić otwartość sektora publicznego na postawie wykorzystywanych instrumentów partycypacji publicznej </w:t>
              <w:br/>
              <w:t>i uczestnictwa obywateli w życiu publicznym oraz ich angażowania się w działania na rzecz poprawy bezpieczeństwa. Wie w jakim zakresie obywatele mogą włączać się w procesy oddziaływania na kształt sfery publicznej na poziomie lokalnym oraz aktywnie w niej uczestniczyć.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K_K01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Student ma świadomość konieczności doskonalenia wiedzy w zakresie bezpieczeństwa oraz specyfiki jednostek lokalnych z uwagi na zachodzące w ich obrębie zmiany oraz wprowadzane nowe regulacje prawne. Potrafi dostrzec zachodzące zmiany w jednostce lokalnej w oparciu o zdobytą wiedze i pozyskane informacje. Dostrzega nowe sytuacje i zjawiska społeczno- gospodarcze oraz potrafi na nie reagować mając świadomość ich konsekwencji i przełożenia na poziom bezpieczeństwa lokalnego.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K_K03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Opis przedmiotu/ treści programowe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Cs/>
              </w:rPr>
              <w:t>1. Struktura i organizacja administracji publicznej w Polsce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Cs/>
              </w:rPr>
              <w:t>2. Samorząd terytorialny - podstawy prawne, organy, kompetencje i zadania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Cs/>
              </w:rPr>
              <w:t>3. Samorząd terytorialny jako wspólnota terytorialna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Cs/>
              </w:rPr>
              <w:t>4. Administracja samorządowa w realizacji zadań publicznych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Cs/>
              </w:rPr>
              <w:t>5. Specyfika zadań publicznych na poziomie lokalnym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Cs/>
              </w:rPr>
              <w:t>6. Bezpieczeństwo jako szczególny obszar zadań publicznych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Cs/>
              </w:rPr>
              <w:t>7. Prawne podstawy współpracy podmiotów funkcjonujących na poziomie lokalnym, regionalnym, ogólnokrajowym, międzynarodowym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Cs/>
              </w:rPr>
              <w:t>8. Podstawowe koncepcje prawa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Cs/>
              </w:rPr>
              <w:t>9. Normy i przepisy prawne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Cs/>
              </w:rPr>
              <w:t>10. Funkcjonowanie, stosowanie i przestrzeganie prawa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Cs/>
              </w:rPr>
              <w:t>11. Sprawiedliwość, praworządność i rządy prawa.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Metody realizacji i weryfikacji efektów uczenia się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8"/>
        <w:gridCol w:w="2696"/>
        <w:gridCol w:w="2834"/>
        <w:gridCol w:w="2583"/>
      </w:tblGrid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 efektu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 konwersatoryjny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 konwersatoryjny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 konwersatoryjny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Kryteria oceny, wagi…</w:t>
      </w:r>
    </w:p>
    <w:p>
      <w:pPr>
        <w:pStyle w:val="Normal"/>
        <w:rPr/>
      </w:pPr>
      <w:r>
        <w:rPr>
          <w:bCs/>
        </w:rPr>
        <w:t>Obecność i aktywność na zajęciach. Egzamin pisemny.</w:t>
      </w:r>
      <w:r>
        <w:br w:type="page"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Obciążenie pracą studenta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aktywności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Liczba godzin kontaktowych z nauczycielem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bCs/>
                <w:color w:val="000000"/>
              </w:rPr>
              <w:t>30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</w:rPr>
              <w:t>60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Literatura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Literatura podstawowa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Chauvin T., Stawecki T., Winczorek P., </w:t>
            </w:r>
            <w:r>
              <w:rPr>
                <w:i/>
                <w:iCs/>
              </w:rPr>
              <w:t>Wstęp do prawoznawstwa</w:t>
            </w:r>
            <w:r>
              <w:rPr/>
              <w:t>, Wydawnictwo Beck, Warszawa 2023.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i/>
                <w:iCs/>
              </w:rPr>
              <w:t>Wstęp do prawoznawstwa</w:t>
            </w:r>
            <w:r>
              <w:rPr/>
              <w:t>, red. J. Nowacki, Z. Tobor, Wolters Kluwer, Warszawa 2020.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Krukowski J., </w:t>
            </w:r>
            <w:r>
              <w:rPr>
                <w:i/>
                <w:iCs/>
              </w:rPr>
              <w:t>Wstęp do nauki o państwie i prawie</w:t>
            </w:r>
            <w:r>
              <w:rPr/>
              <w:t>, Towarzystwo Naukowe KUL, Lublin 2004.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i/>
                <w:iCs/>
              </w:rPr>
              <w:t xml:space="preserve">Nauka o państwie i polityce, </w:t>
            </w:r>
            <w:r>
              <w:rPr/>
              <w:t>red. L. Dubel, J. Kostrubiec, G. Ławnikowicz, Z. Markwart, Wolters Kluwer, Warszawa 2022.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Leszczyński L., Korybski B., </w:t>
            </w:r>
            <w:r>
              <w:rPr>
                <w:i/>
                <w:iCs/>
              </w:rPr>
              <w:t>Wstęp do prawoznawstwa</w:t>
            </w:r>
            <w:r>
              <w:rPr/>
              <w:t xml:space="preserve">, Lublin 2021.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Literatura uzupełniająca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Cs/>
                <w:i/>
                <w:iCs/>
              </w:rPr>
              <w:t>Bezpieczeństwo lokalne: zagrożenia, integracja, strategia działania</w:t>
            </w:r>
            <w:r>
              <w:rPr>
                <w:bCs/>
              </w:rPr>
              <w:t>, red. A. Osierda, Wyższa Szkoła Administracji w Bielsku Białej, Bielsko-Biała 2008.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Cs/>
              </w:rPr>
              <w:t xml:space="preserve">Jagusiak B., </w:t>
            </w:r>
            <w:r>
              <w:rPr>
                <w:bCs/>
                <w:i/>
                <w:iCs/>
              </w:rPr>
              <w:t>Bezpieczeństwo socjalne współczesnego państwa</w:t>
            </w:r>
            <w:r>
              <w:rPr>
                <w:bCs/>
              </w:rPr>
              <w:t>, Difin, Warszawa 2015.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Cs/>
              </w:rPr>
              <w:t xml:space="preserve">Szwed E., </w:t>
            </w:r>
            <w:r>
              <w:rPr>
                <w:bCs/>
                <w:i/>
                <w:iCs/>
              </w:rPr>
              <w:t>Bezpieczeństwo społeczności lokalnych najbliżej człowieka</w:t>
            </w:r>
            <w:r>
              <w:rPr>
                <w:bCs/>
              </w:rPr>
              <w:t>, Difin, Warszawa 2016.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Cs/>
              </w:rPr>
              <w:t xml:space="preserve">Urban A. </w:t>
            </w:r>
            <w:r>
              <w:rPr>
                <w:bCs/>
                <w:i/>
                <w:iCs/>
              </w:rPr>
              <w:t>Bezpieczeństwo społeczności lokalnych</w:t>
            </w:r>
            <w:r>
              <w:rPr>
                <w:bCs/>
              </w:rPr>
              <w:t>, Wydawnictwo Akademickie i Profesjonalne, Warszawa 2009.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Cs/>
              </w:rPr>
              <w:t xml:space="preserve">Wawrzusiszyn A., </w:t>
            </w:r>
            <w:r>
              <w:rPr>
                <w:bCs/>
                <w:i/>
                <w:iCs/>
              </w:rPr>
              <w:t>Bezpieczeństwo strategia system. Teoria i praktyka w zarysie</w:t>
            </w:r>
            <w:r>
              <w:rPr>
                <w:bCs/>
              </w:rPr>
              <w:t>, Difin, Warszawa 2015.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Cs/>
              </w:rPr>
              <w:t xml:space="preserve">Gierszewski J., </w:t>
            </w:r>
            <w:r>
              <w:rPr>
                <w:bCs/>
                <w:i/>
                <w:iCs/>
              </w:rPr>
              <w:t>Bezpieczeństwo społeczne: studium z zakresu teorii bezpieczeństwa narodowego</w:t>
            </w:r>
            <w:r>
              <w:rPr>
                <w:bCs/>
              </w:rPr>
              <w:t>, Difin, Warszawa 2013.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Cs/>
              </w:rPr>
              <w:t xml:space="preserve">Jakubczak R., Kalinowski R., Loranty K., </w:t>
            </w:r>
            <w:r>
              <w:rPr>
                <w:bCs/>
                <w:i/>
                <w:iCs/>
              </w:rPr>
              <w:t>Bezpieczeństwo społeczne w erze globalizacji</w:t>
            </w:r>
            <w:r>
              <w:rPr>
                <w:bCs/>
              </w:rPr>
              <w:t>, Wydawnictwo Akademii Podlaskiej, Siedlce 2008.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Kowalczuk Z., </w:t>
            </w:r>
            <w:r>
              <w:rPr>
                <w:bCs/>
                <w:i/>
                <w:iCs/>
              </w:rPr>
              <w:t>Polacy budujący bezpieczeństwo społeczne</w:t>
            </w:r>
            <w:r>
              <w:rPr>
                <w:bCs/>
              </w:rPr>
              <w:t>, Petrus, Kraków 2015.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i/>
                <w:iCs/>
              </w:rPr>
              <w:t>Prawo administracyjne - część ogólna i zagadnienia ustrojowe. Przed egzaminem</w:t>
            </w:r>
            <w:r>
              <w:rPr/>
              <w:t>, red. M. Augustyniak, J. Czerw, P. Ruczkowski, Wydawnictwo: Wolters Kluwer Polska, Warszawa 2023.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>
        <w:i/>
      </w:rPr>
      <w:t>Załącznik nr 5</w:t>
    </w:r>
  </w:p>
  <w:p>
    <w:pPr>
      <w:pStyle w:val="Gwka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ascii="Symbol" w:hAnsi="Symbol" w:cs="Symbol"/>
      <w:sz w:val="20"/>
    </w:rPr>
  </w:style>
  <w:style w:type="character" w:styleId="WW8Num15z1" w:customStyle="1">
    <w:name w:val="WW8Num15z1"/>
    <w:qFormat/>
    <w:rPr>
      <w:rFonts w:ascii="Courier New" w:hAnsi="Courier New" w:cs="Courier New"/>
      <w:sz w:val="20"/>
    </w:rPr>
  </w:style>
  <w:style w:type="character" w:styleId="WW8Num15z2" w:customStyle="1">
    <w:name w:val="WW8Num15z2"/>
    <w:qFormat/>
    <w:rPr>
      <w:rFonts w:ascii="Wingdings" w:hAnsi="Wingdings" w:cs="Wingdings"/>
      <w:sz w:val="20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b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Domylnaczcionkaakapitu1" w:customStyle="1">
    <w:name w:val="Domyślna czcionka akapitu1"/>
    <w:qFormat/>
    <w:rPr/>
  </w:style>
  <w:style w:type="character" w:styleId="Tabulatory" w:customStyle="1">
    <w:name w:val="tabulatory"/>
    <w:basedOn w:val="Domylnaczcionkaakapitu1"/>
    <w:qFormat/>
    <w:rPr/>
  </w:style>
  <w:style w:type="character" w:styleId="Czeinternetowe">
    <w:name w:val="Hyperlink"/>
    <w:rPr>
      <w:color w:val="0000FF"/>
      <w:u w:val="single"/>
    </w:rPr>
  </w:style>
  <w:style w:type="character" w:styleId="Access" w:customStyle="1">
    <w:name w:val="access"/>
    <w:basedOn w:val="Domylnaczcionkaakapitu1"/>
    <w:qFormat/>
    <w:rPr/>
  </w:style>
  <w:style w:type="character" w:styleId="Luchili" w:customStyle="1">
    <w:name w:val="luc_hili"/>
    <w:basedOn w:val="Domylnaczcionkaakapitu1"/>
    <w:qFormat/>
    <w:rPr/>
  </w:style>
  <w:style w:type="character" w:styleId="NagwekZnak" w:customStyle="1">
    <w:name w:val="Nagłówek Znak"/>
    <w:basedOn w:val="Domylnaczcionkaakapitu1"/>
    <w:qFormat/>
    <w:rPr/>
  </w:style>
  <w:style w:type="character" w:styleId="StopkaZnak" w:customStyle="1">
    <w:name w:val="Stopka Znak"/>
    <w:basedOn w:val="Domylnaczcionkaakapitu1"/>
    <w:qFormat/>
    <w:rPr/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pPr>
      <w:spacing w:lineRule="atLeast" w:line="102" w:before="280" w:after="119"/>
    </w:pPr>
    <w:rPr>
      <w:rFonts w:ascii="Times New Roman" w:hAnsi="Times New Roman" w:eastAsia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zh-CN" w:bidi="ar-S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spacing w:lineRule="auto" w:line="240" w:before="0" w:after="0"/>
    </w:pPr>
    <w:rPr/>
  </w:style>
  <w:style w:type="paragraph" w:styleId="Stopka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LibreOffice/7.5.6.2$Windows_X86_64 LibreOffice_project/f654817fb68d6d4600d7d2f6b647e47729f55f15</Application>
  <AppVersion>15.0000</AppVersion>
  <Pages>5</Pages>
  <Words>854</Words>
  <Characters>5961</Characters>
  <CharactersWithSpaces>6661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2024-12-04T16:11:00Z</dcterms:created>
  <dc:creator>Anna Łukasiewicz</dc:creator>
  <dc:description/>
  <dc:language>pl-PL</dc:language>
  <cp:lastModifiedBy>Artur Lis</cp:lastModifiedBy>
  <cp:lastPrinted>2019-01-23T11:10:00Z</cp:lastPrinted>
  <dcterms:modified xsi:type="dcterms:W3CDTF">2024-12-05T13:21:00Z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