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Terroryzm międzynarodowy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International terrorism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27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Bartosz Gromko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W1-zainteresowanie przedmiotem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W2-znajomość podstawowych zagadnień związanych z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terroryzmem międzynarodowym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Celem przedmiotu jest zapoznanie studentów z teorią, historią oraz współczesnymi formami terroryzmu międzynarodowego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 2 Wyrobienie umiejętności analizy terroryzmu w kontekście globalnym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 3 zrozumienie wpływu terroryzmu na politykę międzynarodową, bezpieczeństwo oraz prawo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zna najpopularniejsze definicje terroryzmu i rozumie jego główne cechy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K_W03, 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Analizować historyczne i współczesne przykłady terroryzmu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K_W03, 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Zrozumieć, jakie czynniki sprzyjają rozwojowi terroryzmu oraz jakie są jego skutki na poziomie krajowym i międzynarodowym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K_W02,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główne organizacje terrorystyczne oraz ich metody działania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Formułować krytyczne oceny współczesnych strategii zwalczania terroryzmu i analizować ich skuteczność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K_U02, K_U06, K_W07, K_U10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Omówić działania międzynarodowych instytucji i państw w walce z terroryzmem, w tym polityki antyterrorystyczne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K_U06, K_U10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Diagnozować współczesne zagrożenia związane z terroryzmem i formułować propozycje ich zwalczania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K_U05, K_U06, K_W07, 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dokonać oceny i samooceny wiedzy we wskazanym zakresie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Wprowadzenie do problematyki terroryzmu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Definicje terroryzmu: podejście teoretyczne i praktyczne. Trudności definicyjne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Główne charakterystyki terroryzmu międzynarodowego. Podział ze względu na motywację i modus operand.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Typologie terroryzmu i ich różnice.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Historia terroryzmu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Pierwsze przypadki terroryzmu na świecie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Terroryzm w XIX i XX wieku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Kluczowe wydarzenia i organizacje (np. Czerwone Brygady, ETA, IRA)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Cztery fale terroryzmu według Davida Rapoporta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Współczesne formy terroryzmu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Fundamentalizm religijny i terroryzm religijny (np. Al-Qaeda, ISIS)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Terroryzm polityczny i ideologiczny (np. lewicowy, prawicowy)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Cyberterroryzm i nowe technologie w walce z terroryzmem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Przyczyny i motywacje terroryzmu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Społeczne, polityczne i religijne czynniki sprzyjające terroryzmowi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Wpływ globalizacji i marginalizacji społecznej na rozwój terroryzmu. Mit czy rzeczywistość?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Współczesne stereotypy powiązane ze zjawiskiem terroryzmu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Organizacje terrorystyczne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Struktura organizacji terrorystycznych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Finansowanie terroryzmu i zmiany w metodach pozyskiwania środków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Zjawisko „Nowego Terroryzmu”  i jego cechy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Współczesne organizacje terrorystyczne (np. Al-Qaeda, ISIS, Boko Haram)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Międzynarodowe prawo i terroryzm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Regulacje prawne w zakresie zwalczania terroryzmu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Rola ONZ i innych organizacji międzynarodowych w przeciwdziałaniu terroryzmowi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Zasady prawa humanitarnego i prawa międzynarodowego w kontekście działań terrorystycznych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Strategie zwalczania terroryzmu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Polityki bezpieczeństwa krajowego i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 antyterrorystyczne: prewencja, reagowanie, de-radykalizacja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Wyzwania związane z równowagą pomiędzy bezpieczeństwem a prawami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Przyszłość terroryzmu i wyzwań związanych z jego zwalczaniem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Nowe zagrożenia: terroryzm ekologiczny, bioterroryzm, cyberterroryzm, Lone wolf terrorism, solo terrorism itd.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Rola mediów społecznościowych i internetu w rozprzestrzenianiu ideologii terrorystycznych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ind w:left="72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Wyzwania związane z międzynarodową współpracą w walce z terroryzmem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przypadków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Symulacje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przypadków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>
          <w:trHeight w:val="731" w:hRule="atLeast"/>
        </w:trPr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 xml:space="preserve"> </w:t>
      </w:r>
      <w:r>
        <w:rPr>
          <w:b/>
          <w:bCs/>
        </w:rPr>
        <w:t>Aktywność na zajęciach</w:t>
      </w:r>
      <w:r>
        <w:rPr/>
        <w:t>– uczestnictwo w dyskusjach, prezentacjach i ćwiczeniach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Ocena niedostateczna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(W) -Student nie rozróżnia poszczególnych zagadnień oraz procesów w ramach przedmiotu, nie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rozpoznaje i nie charakteryzuje występujących między nimi relacji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(U) -Student nie potrafi analizować i objaśniać poszczególnych zagadnień oraz procesów w ramach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przedmiotu i nie charakteryzuje występujących między nimi relacji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(K) -Student wyraża bierną postawę w procesie samokształcenia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Ocena dostateczna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(W) -Student rozróżnia niektóre zagadnienia oraz procesy w ramach przedmiotu, częściowo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rozpoznaje i charakteryzuje występujące między nimi relacje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(U) -Student potrafi analizować i objaśniać niektóre zagadnienia oraz procesy w ramach przedmiotu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i częściowo charakteryzuje występujące między nimi relacje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(K) -Student stara się wyrażać aktywną postawę w procesie samokształcenia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Ocena dobra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(W) -Student rozróżnia zagadnienia oraz procesy w ramach przedmiotu, rozpoznaje i charakteryzuje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występujące między nimi relacje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(U) -Student potrafi analizować i objaśniać zagadnienia oraz procesy w ramach przedmiotu 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charakteryzować występujące między nimi relacje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(K) -Student wyraża aktywną postawę w procesie samokształcenia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Ocena bardzo dobra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(W) -Student rozróżnia wszystkie zagadnienia oraz procesy w ramach przedmiotu, bez trudu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rozpoznaje i charakteryzuje występujące między nimi Relacje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(U) -Student potrafi analizować i objaśniać wszystkie zagadnienia oraz procesy w ramach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przedmiotu i bez trudu charakteryzować występujące między nimi relacje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(K) -Student wyraża aktywną postawę w procesie samokształcenia, posiada także świadomość procesu samokształcenia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T. Aleksandrowicz, Terroryzm międzynarodowy, Warszawa: Wydawnictwo Akademickie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 Literackie Wojciech Butkiewicz 2015.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Guła, Terroryzm międzynarodowy w tym islamski. Zarys problemu, Szczytno: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Wydawnictwo Wyższej Szkoły Policji 2009.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Madej, Międzynarodowy terroryzm polityczny, Warszawa: Ministerstwo Spraw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Zagranicznych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The Routledge Handbook of Terrorism Research, 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ed. Schmid Alex, Routledge 2013.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Terrorism and Counterterrorism Studies. Comparing </w:t>
              <w:softHyphen/>
              <w:t>Theory and Practice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, ed. Edwin bakker and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jeanine de roy van zuijdewijn, Leiden University Press 2022.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Crenshaw, M.,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The cause of terrorism,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>“Comparative politics”, vol. 13, no. 4, 1981, pp 379-399.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Duyvesteyen, I.,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en-GB" w:eastAsia="en-US" w:bidi="ar-SA"/>
              </w:rPr>
              <w:t>How New Is the New Terrorism?,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 “Studies in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>Conflict &amp; Terrorism”, pp 439-454,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Hase, V.,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What is terrorism (according to the news)? How the German press selectively labels political violence as “terrorism”,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“Journalism”, vol. 24(2), 398-417. </w:t>
            </w:r>
          </w:p>
        </w:tc>
      </w:tr>
    </w:tbl>
    <w:p>
      <w:pPr>
        <w:pStyle w:val="Normal"/>
        <w:spacing w:before="0" w:after="0"/>
        <w:rPr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before="0" w:after="200"/>
        <w:rPr>
          <w:lang w:val="en-GB"/>
        </w:rPr>
      </w:pPr>
      <w:r>
        <w:rPr>
          <w:lang w:val="en-GB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LibreOffice/7.5.6.2$Windows_X86_64 LibreOffice_project/f654817fb68d6d4600d7d2f6b647e47729f55f15</Application>
  <AppVersion>15.0000</AppVersion>
  <Pages>5</Pages>
  <Words>938</Words>
  <Characters>6706</Characters>
  <CharactersWithSpaces>7465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2024-11-25T08:49:00Z</dcterms:created>
  <dc:creator>Anna Łukasiewicz</dc:creator>
  <dc:description/>
  <dc:language>pl-PL</dc:language>
  <cp:lastModifiedBy/>
  <cp:lastPrinted>2019-01-23T11:10:00Z</cp:lastPrinted>
  <dcterms:modified xsi:type="dcterms:W3CDTF">2025-02-11T11:24:53Z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