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261" w:rsidRDefault="00757261" w:rsidP="004F73CF">
      <w:pPr>
        <w:rPr>
          <w:b/>
        </w:rPr>
      </w:pPr>
      <w:r>
        <w:rPr>
          <w:b/>
        </w:rPr>
        <w:t xml:space="preserve">KARTA PRZEDMIOTU </w:t>
      </w:r>
    </w:p>
    <w:p w:rsidR="003C473D" w:rsidRDefault="003C473D" w:rsidP="004F73CF">
      <w:pPr>
        <w:rPr>
          <w:b/>
        </w:rPr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29"/>
        <w:gridCol w:w="4533"/>
      </w:tblGrid>
      <w:tr w:rsidR="002D1A52" w:rsidTr="0047354E">
        <w:tc>
          <w:tcPr>
            <w:tcW w:w="4606" w:type="dxa"/>
          </w:tcPr>
          <w:p w:rsidR="002D1A52" w:rsidRDefault="002D1A52" w:rsidP="0047354E">
            <w:r>
              <w:t>Nazwa przedmiotu</w:t>
            </w:r>
          </w:p>
        </w:tc>
        <w:tc>
          <w:tcPr>
            <w:tcW w:w="4606" w:type="dxa"/>
          </w:tcPr>
          <w:p w:rsidR="002D1A52" w:rsidRDefault="00F44B40" w:rsidP="0047354E">
            <w:r>
              <w:t>Społeczno-kulturowe aspekty integracji europejskiej</w:t>
            </w:r>
          </w:p>
        </w:tc>
      </w:tr>
      <w:tr w:rsidR="002D1A52" w:rsidRPr="002C7425" w:rsidTr="00AE43B8">
        <w:tc>
          <w:tcPr>
            <w:tcW w:w="4606" w:type="dxa"/>
          </w:tcPr>
          <w:p w:rsidR="002D1A52" w:rsidRDefault="00C961A5" w:rsidP="00AE43B8">
            <w:r>
              <w:t>Nazwa przedmiotu w języku angielskim</w:t>
            </w:r>
          </w:p>
        </w:tc>
        <w:tc>
          <w:tcPr>
            <w:tcW w:w="4606" w:type="dxa"/>
          </w:tcPr>
          <w:p w:rsidR="002D1A52" w:rsidRPr="002775A5" w:rsidRDefault="00CC0FD6" w:rsidP="00AE43B8">
            <w:pPr>
              <w:rPr>
                <w:lang w:val="en-US"/>
              </w:rPr>
            </w:pPr>
            <w:r w:rsidRPr="002775A5">
              <w:rPr>
                <w:lang w:val="en-US"/>
              </w:rPr>
              <w:t>Socio-cultural aspects of European integration</w:t>
            </w:r>
          </w:p>
        </w:tc>
      </w:tr>
      <w:tr w:rsidR="002D1A52" w:rsidTr="00387F68">
        <w:tc>
          <w:tcPr>
            <w:tcW w:w="4606" w:type="dxa"/>
          </w:tcPr>
          <w:p w:rsidR="002D1A52" w:rsidRDefault="002D1A52" w:rsidP="001C0192">
            <w:r>
              <w:t xml:space="preserve">Kierunek studiów </w:t>
            </w:r>
          </w:p>
        </w:tc>
        <w:tc>
          <w:tcPr>
            <w:tcW w:w="4606" w:type="dxa"/>
          </w:tcPr>
          <w:p w:rsidR="002D1A52" w:rsidRDefault="00DE19D8" w:rsidP="00387F68">
            <w:r>
              <w:t>Stosunki M</w:t>
            </w:r>
            <w:r w:rsidR="0032681E">
              <w:t>iędzynarodowe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Poziom studiów (I, II, jednolite magisterskie)</w:t>
            </w:r>
          </w:p>
        </w:tc>
        <w:tc>
          <w:tcPr>
            <w:tcW w:w="4606" w:type="dxa"/>
          </w:tcPr>
          <w:p w:rsidR="001C0192" w:rsidRDefault="00077226" w:rsidP="004B6051">
            <w:r>
              <w:t>I</w:t>
            </w:r>
          </w:p>
        </w:tc>
      </w:tr>
      <w:tr w:rsidR="001C0192" w:rsidTr="004B6051">
        <w:tc>
          <w:tcPr>
            <w:tcW w:w="4606" w:type="dxa"/>
          </w:tcPr>
          <w:p w:rsidR="001C0192" w:rsidRDefault="001C0192" w:rsidP="004B6051">
            <w:r>
              <w:t>Forma studiów (stacjonarne, niestacjonarne)</w:t>
            </w:r>
          </w:p>
        </w:tc>
        <w:tc>
          <w:tcPr>
            <w:tcW w:w="4606" w:type="dxa"/>
          </w:tcPr>
          <w:p w:rsidR="001C0192" w:rsidRDefault="005723D2" w:rsidP="004B6051">
            <w:r>
              <w:t>S</w:t>
            </w:r>
            <w:r w:rsidR="00077226">
              <w:t>tacjonarne</w:t>
            </w:r>
          </w:p>
        </w:tc>
      </w:tr>
      <w:tr w:rsidR="002D1A52" w:rsidTr="004B6051">
        <w:tc>
          <w:tcPr>
            <w:tcW w:w="4606" w:type="dxa"/>
          </w:tcPr>
          <w:p w:rsidR="002D1A52" w:rsidRDefault="00757261" w:rsidP="004B6051">
            <w:r>
              <w:t>Dyscyplina</w:t>
            </w:r>
          </w:p>
        </w:tc>
        <w:tc>
          <w:tcPr>
            <w:tcW w:w="4606" w:type="dxa"/>
          </w:tcPr>
          <w:p w:rsidR="002D1A52" w:rsidRDefault="00077226" w:rsidP="004B6051">
            <w:r>
              <w:t>Nauki o polityce i administracji</w:t>
            </w:r>
          </w:p>
        </w:tc>
      </w:tr>
      <w:tr w:rsidR="00C961A5" w:rsidTr="002D1A52">
        <w:tc>
          <w:tcPr>
            <w:tcW w:w="4606" w:type="dxa"/>
          </w:tcPr>
          <w:p w:rsidR="00C961A5" w:rsidRDefault="00C961A5" w:rsidP="0014139E">
            <w:r>
              <w:t>Język wykładowy</w:t>
            </w:r>
          </w:p>
        </w:tc>
        <w:tc>
          <w:tcPr>
            <w:tcW w:w="4606" w:type="dxa"/>
          </w:tcPr>
          <w:p w:rsidR="00C961A5" w:rsidRDefault="0032681E" w:rsidP="002D1A52">
            <w:r>
              <w:t xml:space="preserve">Język </w:t>
            </w:r>
            <w:r w:rsidR="00077226">
              <w:t>polski</w:t>
            </w:r>
          </w:p>
        </w:tc>
      </w:tr>
    </w:tbl>
    <w:p w:rsidR="003501E6" w:rsidRDefault="003501E6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C961A5" w:rsidTr="00C961A5">
        <w:tc>
          <w:tcPr>
            <w:tcW w:w="4606" w:type="dxa"/>
          </w:tcPr>
          <w:p w:rsidR="00C961A5" w:rsidRDefault="00BC4DCB" w:rsidP="001051F5">
            <w:r>
              <w:t>Koordynator przedmiotu/osoba odpowiedzialna</w:t>
            </w:r>
          </w:p>
        </w:tc>
        <w:tc>
          <w:tcPr>
            <w:tcW w:w="4606" w:type="dxa"/>
          </w:tcPr>
          <w:p w:rsidR="003C473D" w:rsidRDefault="008C6268" w:rsidP="002D1A52">
            <w:r>
              <w:t>Dr Aneta Bąk-Pitucha</w:t>
            </w:r>
          </w:p>
        </w:tc>
      </w:tr>
    </w:tbl>
    <w:p w:rsidR="00C961A5" w:rsidRDefault="00C961A5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85"/>
        <w:gridCol w:w="2257"/>
        <w:gridCol w:w="2262"/>
        <w:gridCol w:w="2258"/>
      </w:tblGrid>
      <w:tr w:rsidR="00C37A43" w:rsidTr="00B04272"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Forma zajęć</w:t>
            </w:r>
            <w:r w:rsidR="00FC6CE1">
              <w:t xml:space="preserve"> </w:t>
            </w:r>
            <w:r w:rsidR="00FC6CE1" w:rsidRPr="00FC6CE1">
              <w:rPr>
                <w:i/>
              </w:rPr>
              <w:t>(katalog zamknięt</w:t>
            </w:r>
            <w:r w:rsidR="00757261">
              <w:rPr>
                <w:i/>
              </w:rPr>
              <w:t>y</w:t>
            </w:r>
            <w:r w:rsidR="00FC6CE1" w:rsidRPr="00FC6CE1">
              <w:rPr>
                <w:i/>
              </w:rPr>
              <w:t xml:space="preserve"> ze słownika)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Liczba godzin</w:t>
            </w:r>
          </w:p>
        </w:tc>
        <w:tc>
          <w:tcPr>
            <w:tcW w:w="2303" w:type="dxa"/>
          </w:tcPr>
          <w:p w:rsidR="00C37A43" w:rsidRDefault="003E328D" w:rsidP="00B04272">
            <w:pPr>
              <w:jc w:val="center"/>
            </w:pPr>
            <w:r>
              <w:t>S</w:t>
            </w:r>
            <w:r w:rsidR="00C37A43">
              <w:t>emestr</w:t>
            </w:r>
          </w:p>
        </w:tc>
        <w:tc>
          <w:tcPr>
            <w:tcW w:w="2303" w:type="dxa"/>
          </w:tcPr>
          <w:p w:rsidR="00C37A43" w:rsidRDefault="00C37A43" w:rsidP="00B04272">
            <w:pPr>
              <w:jc w:val="center"/>
            </w:pPr>
            <w:r>
              <w:t>Punkty ECTS</w:t>
            </w:r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wykład</w:t>
            </w:r>
          </w:p>
        </w:tc>
        <w:tc>
          <w:tcPr>
            <w:tcW w:w="2303" w:type="dxa"/>
          </w:tcPr>
          <w:p w:rsidR="003C473D" w:rsidRDefault="00F44B40" w:rsidP="002D1A52">
            <w:r>
              <w:t>30</w:t>
            </w:r>
          </w:p>
        </w:tc>
        <w:tc>
          <w:tcPr>
            <w:tcW w:w="2303" w:type="dxa"/>
          </w:tcPr>
          <w:p w:rsidR="003C473D" w:rsidRDefault="0071197F" w:rsidP="002D1A52">
            <w:r>
              <w:t>V</w:t>
            </w:r>
          </w:p>
        </w:tc>
        <w:tc>
          <w:tcPr>
            <w:tcW w:w="2303" w:type="dxa"/>
            <w:vMerge w:val="restart"/>
          </w:tcPr>
          <w:p w:rsidR="003C473D" w:rsidRDefault="002C7425" w:rsidP="002D1A52">
            <w:r>
              <w:t>5</w:t>
            </w:r>
            <w:bookmarkStart w:id="0" w:name="_GoBack"/>
            <w:bookmarkEnd w:id="0"/>
          </w:p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konwersatorium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ćwiczenia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laboratorium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warsztaty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proseminarium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0B3BEC">
            <w:r>
              <w:t>lektorat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praktyki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zajęcia terenowe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pracownia dyplomowa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proofErr w:type="spellStart"/>
            <w:r>
              <w:t>translatorium</w:t>
            </w:r>
            <w:proofErr w:type="spellEnd"/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  <w:tr w:rsidR="003C473D" w:rsidTr="00C37A43">
        <w:tc>
          <w:tcPr>
            <w:tcW w:w="2303" w:type="dxa"/>
          </w:tcPr>
          <w:p w:rsidR="003C473D" w:rsidRDefault="003C473D" w:rsidP="002D1A52">
            <w:r>
              <w:t>wizyta studyjna</w:t>
            </w:r>
          </w:p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</w:tcPr>
          <w:p w:rsidR="003C473D" w:rsidRDefault="003C473D" w:rsidP="002D1A52"/>
        </w:tc>
        <w:tc>
          <w:tcPr>
            <w:tcW w:w="2303" w:type="dxa"/>
            <w:vMerge/>
          </w:tcPr>
          <w:p w:rsidR="003C473D" w:rsidRDefault="003C473D" w:rsidP="002D1A52"/>
        </w:tc>
      </w:tr>
    </w:tbl>
    <w:p w:rsidR="00BC4DCB" w:rsidRDefault="00BC4DCB" w:rsidP="004F73CF">
      <w:pPr>
        <w:spacing w:after="0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11"/>
        <w:gridCol w:w="6851"/>
      </w:tblGrid>
      <w:tr w:rsidR="004F73CF" w:rsidTr="008E6F86">
        <w:tc>
          <w:tcPr>
            <w:tcW w:w="2211" w:type="dxa"/>
          </w:tcPr>
          <w:p w:rsidR="004F73CF" w:rsidRDefault="004F73CF" w:rsidP="002D1A52">
            <w:r>
              <w:t>Wymagania wstępne</w:t>
            </w:r>
          </w:p>
        </w:tc>
        <w:tc>
          <w:tcPr>
            <w:tcW w:w="6851" w:type="dxa"/>
          </w:tcPr>
          <w:p w:rsidR="004F73CF" w:rsidRDefault="005723D2" w:rsidP="002D1A52">
            <w:r>
              <w:t xml:space="preserve">W1- </w:t>
            </w:r>
            <w:r w:rsidR="007E11C5">
              <w:t>znajomość zagadnień z przedmiotu: wstęp do nauki o stosunkach międzynarodowych</w:t>
            </w:r>
          </w:p>
        </w:tc>
      </w:tr>
    </w:tbl>
    <w:p w:rsidR="004F73CF" w:rsidRDefault="004F73CF" w:rsidP="004F73CF">
      <w:pPr>
        <w:spacing w:after="0"/>
      </w:pPr>
    </w:p>
    <w:p w:rsidR="008215CC" w:rsidRDefault="008215CC" w:rsidP="008215CC">
      <w:pPr>
        <w:spacing w:after="0"/>
      </w:pPr>
    </w:p>
    <w:p w:rsidR="004F73CF" w:rsidRPr="00556FCA" w:rsidRDefault="004F73CF" w:rsidP="004F73CF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Cele </w:t>
      </w:r>
      <w:r w:rsidR="001051F5" w:rsidRPr="00556FCA">
        <w:rPr>
          <w:b/>
        </w:rPr>
        <w:t xml:space="preserve">kształcenia dla </w:t>
      </w:r>
      <w:r w:rsidRPr="00556FCA">
        <w:rPr>
          <w:b/>
        </w:rPr>
        <w:t xml:space="preserve">przedmiotu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33642" w:rsidTr="00100A4E">
        <w:tc>
          <w:tcPr>
            <w:tcW w:w="9062" w:type="dxa"/>
          </w:tcPr>
          <w:p w:rsidR="00831595" w:rsidRDefault="00831595" w:rsidP="00831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C1-Zapoznanie studentów z głównymi zagadnieniami dotyczącymi przedmiotu zajęć</w:t>
            </w:r>
          </w:p>
          <w:p w:rsidR="00831595" w:rsidRDefault="00831595" w:rsidP="00831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C-2 Przekazanie wiedzy nt. podstawowych pojęć w przedmiotowym obszarze</w:t>
            </w:r>
          </w:p>
          <w:p w:rsidR="00831595" w:rsidRDefault="00831595" w:rsidP="00831595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C-3 Ukierunkowanie na potrzebę samodzielnego, krytycznego analizowania przedmiotowych</w:t>
            </w:r>
          </w:p>
          <w:p w:rsidR="00433642" w:rsidRPr="0003373C" w:rsidRDefault="003E328D" w:rsidP="00831595">
            <w:r>
              <w:rPr>
                <w:rFonts w:ascii="Calibri" w:hAnsi="Calibri" w:cs="Calibri"/>
              </w:rPr>
              <w:t>Z</w:t>
            </w:r>
            <w:r w:rsidR="00831595">
              <w:rPr>
                <w:rFonts w:ascii="Calibri" w:hAnsi="Calibri" w:cs="Calibri"/>
              </w:rPr>
              <w:t>jawisk</w:t>
            </w:r>
          </w:p>
        </w:tc>
      </w:tr>
      <w:tr w:rsidR="00433642" w:rsidTr="00100A4E">
        <w:tc>
          <w:tcPr>
            <w:tcW w:w="9062" w:type="dxa"/>
          </w:tcPr>
          <w:p w:rsidR="00433642" w:rsidRPr="0003373C" w:rsidRDefault="00433642" w:rsidP="00433642"/>
        </w:tc>
      </w:tr>
    </w:tbl>
    <w:p w:rsidR="003C473D" w:rsidRDefault="003C473D" w:rsidP="004F73CF">
      <w:pPr>
        <w:spacing w:after="0"/>
      </w:pPr>
    </w:p>
    <w:p w:rsidR="003C473D" w:rsidRDefault="003C473D">
      <w:r>
        <w:br w:type="page"/>
      </w:r>
    </w:p>
    <w:p w:rsidR="004F73CF" w:rsidRDefault="004F73CF" w:rsidP="004F73CF">
      <w:pPr>
        <w:spacing w:after="0"/>
      </w:pPr>
    </w:p>
    <w:p w:rsidR="004F73CF" w:rsidRPr="00556FCA" w:rsidRDefault="004F73CF" w:rsidP="001051F5">
      <w:pPr>
        <w:pStyle w:val="Akapitzlist"/>
        <w:numPr>
          <w:ilvl w:val="0"/>
          <w:numId w:val="25"/>
        </w:numPr>
        <w:rPr>
          <w:b/>
        </w:rPr>
      </w:pPr>
      <w:r w:rsidRPr="00556FCA">
        <w:rPr>
          <w:b/>
        </w:rPr>
        <w:t xml:space="preserve">Efekty </w:t>
      </w:r>
      <w:r w:rsidR="00F54F71">
        <w:rPr>
          <w:b/>
        </w:rPr>
        <w:t>uczenia się</w:t>
      </w:r>
      <w:r w:rsidRPr="00556FCA">
        <w:rPr>
          <w:b/>
        </w:rPr>
        <w:t xml:space="preserve"> dla przedmiotu wraz z odniesieniem do efektów kierunkowych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5"/>
        <w:gridCol w:w="5829"/>
        <w:gridCol w:w="2138"/>
      </w:tblGrid>
      <w:tr w:rsidR="004F73CF" w:rsidTr="00100A4E">
        <w:tc>
          <w:tcPr>
            <w:tcW w:w="1095" w:type="dxa"/>
            <w:vAlign w:val="center"/>
          </w:tcPr>
          <w:p w:rsidR="004F73CF" w:rsidRDefault="004F73CF" w:rsidP="00556FCA">
            <w:pPr>
              <w:jc w:val="center"/>
            </w:pPr>
            <w:r>
              <w:t>Symbol</w:t>
            </w:r>
          </w:p>
        </w:tc>
        <w:tc>
          <w:tcPr>
            <w:tcW w:w="5829" w:type="dxa"/>
            <w:vAlign w:val="center"/>
          </w:tcPr>
          <w:p w:rsidR="004F73CF" w:rsidRDefault="004F73CF" w:rsidP="00556FCA">
            <w:pPr>
              <w:jc w:val="center"/>
            </w:pPr>
            <w:r>
              <w:t>Opis efektu przedmiotowego</w:t>
            </w:r>
          </w:p>
        </w:tc>
        <w:tc>
          <w:tcPr>
            <w:tcW w:w="2138" w:type="dxa"/>
            <w:vAlign w:val="center"/>
          </w:tcPr>
          <w:p w:rsidR="004F73CF" w:rsidRDefault="004F73CF" w:rsidP="00556FCA">
            <w:pPr>
              <w:jc w:val="center"/>
            </w:pPr>
            <w:r>
              <w:t>Odniesienie do efektu kierunkowego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WIEDZA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W_01</w:t>
            </w:r>
          </w:p>
        </w:tc>
        <w:tc>
          <w:tcPr>
            <w:tcW w:w="5829" w:type="dxa"/>
          </w:tcPr>
          <w:p w:rsidR="0071197F" w:rsidRDefault="0071197F" w:rsidP="007119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Student identyfikuje wiedzę z obszaru nauki o stosunkach</w:t>
            </w:r>
          </w:p>
          <w:p w:rsidR="0071197F" w:rsidRDefault="0071197F" w:rsidP="0071197F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międzynarodowych i ich przejawów, a zwłaszcza integracji</w:t>
            </w:r>
          </w:p>
          <w:p w:rsidR="00433642" w:rsidRPr="00B02E57" w:rsidRDefault="0071197F" w:rsidP="0071197F">
            <w:r>
              <w:rPr>
                <w:rFonts w:ascii="Calibri" w:hAnsi="Calibri" w:cs="Calibri"/>
              </w:rPr>
              <w:t>europejskiej w wymiarze polityczny i ekonomicznym</w:t>
            </w:r>
          </w:p>
        </w:tc>
        <w:tc>
          <w:tcPr>
            <w:tcW w:w="2138" w:type="dxa"/>
          </w:tcPr>
          <w:p w:rsidR="00433642" w:rsidRPr="00B02E57" w:rsidRDefault="0071197F" w:rsidP="00433642">
            <w:r>
              <w:t>K_W01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W_02</w:t>
            </w:r>
          </w:p>
        </w:tc>
        <w:tc>
          <w:tcPr>
            <w:tcW w:w="5829" w:type="dxa"/>
          </w:tcPr>
          <w:p w:rsidR="00550CF0" w:rsidRDefault="00550CF0" w:rsidP="00550C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Absolwent rozumie istotę oraz uwarunkowania integracji</w:t>
            </w:r>
          </w:p>
          <w:p w:rsidR="00550CF0" w:rsidRDefault="00550CF0" w:rsidP="00550CF0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europejskiej, genezę, wymiary i proces instytucjonalny i</w:t>
            </w:r>
          </w:p>
          <w:p w:rsidR="00433642" w:rsidRPr="00B02E57" w:rsidRDefault="00550CF0" w:rsidP="00550CF0">
            <w:r>
              <w:rPr>
                <w:rFonts w:ascii="Calibri" w:hAnsi="Calibri" w:cs="Calibri"/>
              </w:rPr>
              <w:t>decyzyjny</w:t>
            </w:r>
          </w:p>
        </w:tc>
        <w:tc>
          <w:tcPr>
            <w:tcW w:w="2138" w:type="dxa"/>
          </w:tcPr>
          <w:p w:rsidR="00433642" w:rsidRPr="00B02E57" w:rsidRDefault="00286CFE" w:rsidP="00433642">
            <w:r>
              <w:t>K_W05</w:t>
            </w:r>
          </w:p>
        </w:tc>
      </w:tr>
      <w:tr w:rsidR="004F73CF" w:rsidTr="00100A4E">
        <w:tc>
          <w:tcPr>
            <w:tcW w:w="9062" w:type="dxa"/>
            <w:gridSpan w:val="3"/>
          </w:tcPr>
          <w:p w:rsidR="004F73CF" w:rsidRDefault="004F73CF" w:rsidP="004F73CF">
            <w:pPr>
              <w:jc w:val="center"/>
            </w:pPr>
            <w:r>
              <w:t>UMIEJĘTNOŚCI</w:t>
            </w:r>
          </w:p>
        </w:tc>
      </w:tr>
      <w:tr w:rsidR="00433642" w:rsidTr="00100A4E">
        <w:tc>
          <w:tcPr>
            <w:tcW w:w="1095" w:type="dxa"/>
          </w:tcPr>
          <w:p w:rsidR="00433642" w:rsidRDefault="00433642" w:rsidP="00433642">
            <w:r>
              <w:t>U_01</w:t>
            </w:r>
          </w:p>
        </w:tc>
        <w:tc>
          <w:tcPr>
            <w:tcW w:w="5829" w:type="dxa"/>
          </w:tcPr>
          <w:p w:rsidR="00EE455B" w:rsidRDefault="00EE455B" w:rsidP="00EE455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Absolwent potrafi wykorzystywać zdobytą wiedzę teoretyczną</w:t>
            </w:r>
          </w:p>
          <w:p w:rsidR="00EE455B" w:rsidRDefault="00EE455B" w:rsidP="00EE455B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dotycząca analizowania, wyjaśniania i prognozowania</w:t>
            </w:r>
          </w:p>
          <w:p w:rsidR="00433642" w:rsidRPr="00173BB2" w:rsidRDefault="00EE455B" w:rsidP="00EE455B">
            <w:r>
              <w:rPr>
                <w:rFonts w:ascii="Calibri" w:hAnsi="Calibri" w:cs="Calibri"/>
              </w:rPr>
              <w:t>stosunków międzynarodowych</w:t>
            </w:r>
          </w:p>
        </w:tc>
        <w:tc>
          <w:tcPr>
            <w:tcW w:w="2138" w:type="dxa"/>
          </w:tcPr>
          <w:p w:rsidR="00433642" w:rsidRPr="00EE455B" w:rsidRDefault="00EE455B" w:rsidP="00EE455B">
            <w:pPr>
              <w:autoSpaceDE w:val="0"/>
              <w:autoSpaceDN w:val="0"/>
              <w:adjustRightInd w:val="0"/>
              <w:rPr>
                <w:rFonts w:ascii="Calibri-Bold" w:hAnsi="Calibri-Bold" w:cs="Calibri-Bold"/>
                <w:b/>
                <w:bCs/>
              </w:rPr>
            </w:pPr>
            <w:r>
              <w:t>K_U01, K_U03, K_U05</w:t>
            </w:r>
          </w:p>
        </w:tc>
      </w:tr>
      <w:tr w:rsidR="009A353A" w:rsidTr="00100A4E">
        <w:tc>
          <w:tcPr>
            <w:tcW w:w="9062" w:type="dxa"/>
            <w:gridSpan w:val="3"/>
          </w:tcPr>
          <w:p w:rsidR="009A353A" w:rsidRDefault="009A353A" w:rsidP="009A353A">
            <w:pPr>
              <w:jc w:val="center"/>
            </w:pPr>
            <w:r>
              <w:t>KOMPETENCJE SPOŁECZNE</w:t>
            </w:r>
          </w:p>
        </w:tc>
      </w:tr>
      <w:tr w:rsidR="00433642" w:rsidTr="00100A4E">
        <w:tc>
          <w:tcPr>
            <w:tcW w:w="1095" w:type="dxa"/>
          </w:tcPr>
          <w:p w:rsidR="00433642" w:rsidRDefault="00E92F90" w:rsidP="00433642">
            <w:r>
              <w:t>K_01</w:t>
            </w:r>
          </w:p>
        </w:tc>
        <w:tc>
          <w:tcPr>
            <w:tcW w:w="5829" w:type="dxa"/>
          </w:tcPr>
          <w:p w:rsidR="00776F3D" w:rsidRDefault="00776F3D" w:rsidP="00776F3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Absolwent posiada wiedzę w zakresie stosunków</w:t>
            </w:r>
          </w:p>
          <w:p w:rsidR="00776F3D" w:rsidRDefault="00776F3D" w:rsidP="00776F3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międzynarodowych i integracji europejskiej i dokonuje jej</w:t>
            </w:r>
          </w:p>
          <w:p w:rsidR="00433642" w:rsidRPr="00E011C8" w:rsidRDefault="00776F3D" w:rsidP="00776F3D">
            <w:r>
              <w:rPr>
                <w:rFonts w:ascii="Calibri" w:hAnsi="Calibri" w:cs="Calibri"/>
              </w:rPr>
              <w:t>oceny</w:t>
            </w:r>
          </w:p>
        </w:tc>
        <w:tc>
          <w:tcPr>
            <w:tcW w:w="2138" w:type="dxa"/>
          </w:tcPr>
          <w:p w:rsidR="00433642" w:rsidRPr="00E011C8" w:rsidRDefault="00776F3D" w:rsidP="00433642">
            <w:r>
              <w:t>K_K03</w:t>
            </w:r>
          </w:p>
        </w:tc>
      </w:tr>
    </w:tbl>
    <w:p w:rsidR="00FC6CE1" w:rsidRPr="00583DB9" w:rsidRDefault="00E92F90" w:rsidP="00E92F90">
      <w:pPr>
        <w:pStyle w:val="Akapitzlist"/>
        <w:numPr>
          <w:ilvl w:val="0"/>
          <w:numId w:val="25"/>
        </w:numPr>
        <w:rPr>
          <w:b/>
        </w:rPr>
      </w:pPr>
      <w:r w:rsidRPr="00E92F90">
        <w:tab/>
      </w:r>
      <w:r w:rsidRPr="00E92F90">
        <w:tab/>
        <w:t xml:space="preserve"> </w:t>
      </w:r>
      <w:r w:rsidR="00FC6CE1" w:rsidRPr="00583DB9">
        <w:rPr>
          <w:b/>
        </w:rPr>
        <w:t>Opis przedmiotu/ treści programowe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C6CE1" w:rsidTr="00FC6CE1">
        <w:tc>
          <w:tcPr>
            <w:tcW w:w="9212" w:type="dxa"/>
          </w:tcPr>
          <w:p w:rsidR="009B5868" w:rsidRPr="00FA5DCF" w:rsidRDefault="009B5868" w:rsidP="009B5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1. Poj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ęcie integracji.</w:t>
            </w:r>
          </w:p>
          <w:p w:rsidR="009B5868" w:rsidRPr="00FA5DCF" w:rsidRDefault="009B5868" w:rsidP="009B5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2. Początki procesu integracji europejskiej po II wojnie światowej, organizacje integracyjne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Europie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68" w:rsidRPr="00FA5DCF" w:rsidRDefault="009B5868" w:rsidP="009B5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3. Powstanie Wspólnot Europejskich w latach 50. XX wieku: Europejska Wspólnota Węgla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Stali (</w:t>
            </w:r>
            <w:proofErr w:type="spellStart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EWWiS</w:t>
            </w:r>
            <w:proofErr w:type="spellEnd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), Europejska Wspólnota Gospodarcza (EWG) i Europejska Wspólnota Energii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Atomowej (</w:t>
            </w:r>
            <w:proofErr w:type="spellStart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Euratom</w:t>
            </w:r>
            <w:proofErr w:type="spellEnd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68" w:rsidRPr="00FA5DCF" w:rsidRDefault="009B5868" w:rsidP="009B5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4. Prawo pierwotne: Jednolity Akt Europejski (1986 r.)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68" w:rsidRPr="00FA5DCF" w:rsidRDefault="009B5868" w:rsidP="009B586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5DCF">
              <w:rPr>
                <w:rFonts w:ascii="Times New Roman" w:hAnsi="Times New Roman" w:cs="Times New Roman"/>
                <w:sz w:val="24"/>
                <w:szCs w:val="24"/>
              </w:rPr>
              <w:t xml:space="preserve">5. Traktat o Unii Europejskiej: z </w:t>
            </w:r>
            <w:proofErr w:type="spellStart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>Maastricht</w:t>
            </w:r>
            <w:proofErr w:type="spellEnd"/>
            <w:r w:rsidRPr="00FA5DCF">
              <w:rPr>
                <w:rFonts w:ascii="Times New Roman" w:hAnsi="Times New Roman" w:cs="Times New Roman"/>
                <w:sz w:val="24"/>
                <w:szCs w:val="24"/>
              </w:rPr>
              <w:t xml:space="preserve"> (1992 r.): powstanie Unii Europejskiej, Traktat Amsterdamski (1997 r.), Traktat Nicejski (2001 r.), Traktat ustanawiający Konstytucję dla Europy (2004 r.), Traktat z Lizbony (2007 r.)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B5868" w:rsidRPr="00FA5DCF" w:rsidRDefault="009B5868" w:rsidP="009B586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5DCF">
              <w:rPr>
                <w:rFonts w:ascii="Times New Roman" w:hAnsi="Times New Roman" w:cs="Times New Roman"/>
              </w:rPr>
              <w:t>6. Główne wyzwania integracji europejskiej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5868" w:rsidRPr="00FA5DCF" w:rsidRDefault="009B5868" w:rsidP="009B586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5DCF">
              <w:rPr>
                <w:rFonts w:ascii="Times New Roman" w:hAnsi="Times New Roman" w:cs="Times New Roman"/>
              </w:rPr>
              <w:t>7. Społeczno-kulturowy wymiar integracji europejskiej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9B5868" w:rsidRPr="00FA5DCF" w:rsidRDefault="009B5868" w:rsidP="009B5868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 M</w:t>
            </w:r>
            <w:r w:rsidRPr="00FA5DCF">
              <w:rPr>
                <w:rFonts w:ascii="Times New Roman" w:hAnsi="Times New Roman" w:cs="Times New Roman"/>
              </w:rPr>
              <w:t>iejskość i europeizacja. Perspektywa polska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00A4E" w:rsidRPr="008948C0" w:rsidRDefault="009B5868" w:rsidP="008948C0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A5DCF"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 M</w:t>
            </w:r>
            <w:r w:rsidRPr="00FA5DCF">
              <w:rPr>
                <w:rFonts w:ascii="Times New Roman" w:hAnsi="Times New Roman" w:cs="Times New Roman"/>
              </w:rPr>
              <w:t>ity i rzeczywisto</w:t>
            </w:r>
            <w:r>
              <w:rPr>
                <w:rFonts w:ascii="Times New Roman" w:hAnsi="Times New Roman" w:cs="Times New Roman"/>
              </w:rPr>
              <w:t>ść społeczeństwa obywatelskiego.</w:t>
            </w:r>
          </w:p>
        </w:tc>
      </w:tr>
    </w:tbl>
    <w:p w:rsidR="00FC6CE1" w:rsidRPr="00FC6CE1" w:rsidRDefault="00FC6CE1" w:rsidP="00FC6CE1">
      <w:pPr>
        <w:rPr>
          <w:b/>
        </w:rPr>
      </w:pPr>
    </w:p>
    <w:p w:rsidR="004F73CF" w:rsidRDefault="00E43C97" w:rsidP="008E4017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Metody realizacji</w:t>
      </w:r>
      <w:r w:rsidR="008E4017" w:rsidRPr="008E4017">
        <w:rPr>
          <w:b/>
        </w:rPr>
        <w:t xml:space="preserve"> </w:t>
      </w:r>
      <w:r w:rsidR="00450FA6">
        <w:rPr>
          <w:b/>
        </w:rPr>
        <w:t xml:space="preserve">i weryfikacji </w:t>
      </w:r>
      <w:r w:rsidR="008E4017" w:rsidRPr="008E4017">
        <w:rPr>
          <w:b/>
        </w:rPr>
        <w:t xml:space="preserve">efektów </w:t>
      </w:r>
      <w:r w:rsidR="00F54F71">
        <w:rPr>
          <w:b/>
        </w:rPr>
        <w:t>uczenia się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50FA6" w:rsidTr="009A353A"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Symbol efektu</w:t>
            </w:r>
          </w:p>
        </w:tc>
        <w:tc>
          <w:tcPr>
            <w:tcW w:w="2265" w:type="dxa"/>
            <w:vAlign w:val="center"/>
          </w:tcPr>
          <w:p w:rsidR="00450FA6" w:rsidRDefault="00450FA6" w:rsidP="00450FA6">
            <w:pPr>
              <w:jc w:val="center"/>
            </w:pPr>
            <w:r>
              <w:t>Metody dydaktyczne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Metody weryfikacji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  <w:tc>
          <w:tcPr>
            <w:tcW w:w="2266" w:type="dxa"/>
            <w:vAlign w:val="center"/>
          </w:tcPr>
          <w:p w:rsidR="00450FA6" w:rsidRDefault="00450FA6" w:rsidP="00450FA6">
            <w:pPr>
              <w:jc w:val="center"/>
            </w:pPr>
            <w:r>
              <w:t>Sposoby dokumentacji</w:t>
            </w:r>
          </w:p>
          <w:p w:rsidR="00450FA6" w:rsidRDefault="00450FA6" w:rsidP="00450FA6">
            <w:pPr>
              <w:jc w:val="center"/>
            </w:pPr>
            <w:r w:rsidRPr="00450FA6">
              <w:rPr>
                <w:i/>
                <w:sz w:val="18"/>
                <w:szCs w:val="18"/>
              </w:rPr>
              <w:t>(lista wyboru)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WIEDZA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t>W_01</w:t>
            </w:r>
          </w:p>
        </w:tc>
        <w:tc>
          <w:tcPr>
            <w:tcW w:w="2265" w:type="dxa"/>
          </w:tcPr>
          <w:p w:rsidR="002A579E" w:rsidRDefault="002775A5" w:rsidP="009A353A">
            <w:r>
              <w:t>Wykład</w:t>
            </w:r>
            <w:r w:rsidR="00551ADA">
              <w:t>,</w:t>
            </w:r>
            <w:r w:rsidR="00D62AD6">
              <w:t xml:space="preserve"> </w:t>
            </w:r>
          </w:p>
        </w:tc>
        <w:tc>
          <w:tcPr>
            <w:tcW w:w="2266" w:type="dxa"/>
          </w:tcPr>
          <w:p w:rsidR="002A579E" w:rsidRDefault="002775A5" w:rsidP="002A579E">
            <w:r>
              <w:t>Prezentacja</w:t>
            </w:r>
            <w:r w:rsidR="000E7327">
              <w:t>/</w:t>
            </w:r>
          </w:p>
          <w:p w:rsidR="000E7327" w:rsidRDefault="002775A5" w:rsidP="002A579E">
            <w:r>
              <w:lastRenderedPageBreak/>
              <w:t>O</w:t>
            </w:r>
            <w:r w:rsidR="000E7327">
              <w:t>bserwacja</w:t>
            </w:r>
          </w:p>
        </w:tc>
        <w:tc>
          <w:tcPr>
            <w:tcW w:w="2266" w:type="dxa"/>
          </w:tcPr>
          <w:p w:rsidR="002A579E" w:rsidRDefault="002A579E" w:rsidP="002A579E">
            <w:r w:rsidRPr="00D07AB5">
              <w:lastRenderedPageBreak/>
              <w:t>Protokół</w:t>
            </w:r>
          </w:p>
        </w:tc>
      </w:tr>
      <w:tr w:rsidR="002A579E" w:rsidTr="009A353A">
        <w:tc>
          <w:tcPr>
            <w:tcW w:w="2265" w:type="dxa"/>
          </w:tcPr>
          <w:p w:rsidR="002A579E" w:rsidRDefault="002A579E" w:rsidP="002A579E">
            <w:r>
              <w:lastRenderedPageBreak/>
              <w:t>W_02</w:t>
            </w:r>
          </w:p>
        </w:tc>
        <w:tc>
          <w:tcPr>
            <w:tcW w:w="2265" w:type="dxa"/>
          </w:tcPr>
          <w:p w:rsidR="002A579E" w:rsidRDefault="002775A5" w:rsidP="002A579E">
            <w:r>
              <w:t>Wykład</w:t>
            </w:r>
            <w:r w:rsidR="00D62AD6">
              <w:t xml:space="preserve">, </w:t>
            </w:r>
          </w:p>
        </w:tc>
        <w:tc>
          <w:tcPr>
            <w:tcW w:w="2266" w:type="dxa"/>
          </w:tcPr>
          <w:p w:rsidR="002A579E" w:rsidRDefault="002775A5" w:rsidP="002A579E">
            <w:r>
              <w:t>Prezentacja</w:t>
            </w:r>
            <w:r w:rsidR="00827D69">
              <w:t>/</w:t>
            </w:r>
          </w:p>
          <w:p w:rsidR="00827D69" w:rsidRDefault="00827D69" w:rsidP="002A579E"/>
        </w:tc>
        <w:tc>
          <w:tcPr>
            <w:tcW w:w="2266" w:type="dxa"/>
          </w:tcPr>
          <w:p w:rsidR="002A579E" w:rsidRDefault="002A579E" w:rsidP="002A579E">
            <w:r w:rsidRPr="00D07AB5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UMIEJĘTNOŚCI</w:t>
            </w:r>
          </w:p>
        </w:tc>
      </w:tr>
      <w:tr w:rsidR="000C1598" w:rsidTr="009A353A">
        <w:tc>
          <w:tcPr>
            <w:tcW w:w="2265" w:type="dxa"/>
          </w:tcPr>
          <w:p w:rsidR="000C1598" w:rsidRDefault="000C1598" w:rsidP="000C1598">
            <w:r>
              <w:t>U_01</w:t>
            </w:r>
          </w:p>
        </w:tc>
        <w:tc>
          <w:tcPr>
            <w:tcW w:w="2265" w:type="dxa"/>
          </w:tcPr>
          <w:p w:rsidR="000C1598" w:rsidRDefault="00F04415" w:rsidP="009A353A">
            <w:r>
              <w:t>Studium przypadku,</w:t>
            </w:r>
          </w:p>
        </w:tc>
        <w:tc>
          <w:tcPr>
            <w:tcW w:w="2266" w:type="dxa"/>
          </w:tcPr>
          <w:p w:rsidR="00F04415" w:rsidRDefault="00331B44" w:rsidP="000C1598">
            <w:r>
              <w:t>Egzamin ustny</w:t>
            </w:r>
          </w:p>
        </w:tc>
        <w:tc>
          <w:tcPr>
            <w:tcW w:w="2266" w:type="dxa"/>
          </w:tcPr>
          <w:p w:rsidR="000C1598" w:rsidRDefault="000C1598" w:rsidP="000C1598">
            <w:r w:rsidRPr="00FB7171">
              <w:t>Protokół</w:t>
            </w:r>
          </w:p>
        </w:tc>
      </w:tr>
      <w:tr w:rsidR="009A353A" w:rsidTr="009A353A">
        <w:tc>
          <w:tcPr>
            <w:tcW w:w="2265" w:type="dxa"/>
          </w:tcPr>
          <w:p w:rsidR="009A353A" w:rsidRPr="004D5C51" w:rsidRDefault="009A353A" w:rsidP="009A353A">
            <w:r>
              <w:t>U_02</w:t>
            </w:r>
          </w:p>
        </w:tc>
        <w:tc>
          <w:tcPr>
            <w:tcW w:w="2265" w:type="dxa"/>
          </w:tcPr>
          <w:p w:rsidR="009A353A" w:rsidRPr="004D5C51" w:rsidRDefault="00F04415" w:rsidP="009A353A">
            <w:r>
              <w:t>Studium przypadku,</w:t>
            </w:r>
          </w:p>
        </w:tc>
        <w:tc>
          <w:tcPr>
            <w:tcW w:w="2266" w:type="dxa"/>
          </w:tcPr>
          <w:p w:rsidR="00F04415" w:rsidRPr="004D5C51" w:rsidRDefault="00331B44" w:rsidP="009A353A">
            <w:r>
              <w:t>Egzamin ustny</w:t>
            </w:r>
          </w:p>
        </w:tc>
        <w:tc>
          <w:tcPr>
            <w:tcW w:w="2266" w:type="dxa"/>
          </w:tcPr>
          <w:p w:rsidR="009A353A" w:rsidRDefault="009A353A" w:rsidP="009A353A">
            <w:r w:rsidRPr="004D5C51">
              <w:t>Protokół</w:t>
            </w:r>
          </w:p>
        </w:tc>
      </w:tr>
      <w:tr w:rsidR="00450FA6" w:rsidTr="00876C22">
        <w:tc>
          <w:tcPr>
            <w:tcW w:w="9062" w:type="dxa"/>
            <w:gridSpan w:val="4"/>
            <w:vAlign w:val="center"/>
          </w:tcPr>
          <w:p w:rsidR="00450FA6" w:rsidRDefault="00450FA6" w:rsidP="00450FA6">
            <w:pPr>
              <w:jc w:val="center"/>
            </w:pPr>
            <w:r>
              <w:t>KOMPETENCJE SPOŁECZNE</w:t>
            </w:r>
          </w:p>
        </w:tc>
      </w:tr>
      <w:tr w:rsidR="009A353A" w:rsidTr="009A353A">
        <w:tc>
          <w:tcPr>
            <w:tcW w:w="2265" w:type="dxa"/>
          </w:tcPr>
          <w:p w:rsidR="009A353A" w:rsidRDefault="009A353A" w:rsidP="009A353A">
            <w:r>
              <w:t>K_01</w:t>
            </w:r>
          </w:p>
        </w:tc>
        <w:tc>
          <w:tcPr>
            <w:tcW w:w="2265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  <w:tc>
          <w:tcPr>
            <w:tcW w:w="2266" w:type="dxa"/>
          </w:tcPr>
          <w:p w:rsidR="009A353A" w:rsidRDefault="00827D69" w:rsidP="009A353A">
            <w:r>
              <w:t>-</w:t>
            </w:r>
          </w:p>
        </w:tc>
      </w:tr>
    </w:tbl>
    <w:p w:rsidR="00C961A5" w:rsidRDefault="00C961A5" w:rsidP="004E2DB4">
      <w:pPr>
        <w:spacing w:after="0"/>
      </w:pPr>
    </w:p>
    <w:p w:rsidR="003C473D" w:rsidRDefault="003C473D" w:rsidP="003C473D">
      <w:pPr>
        <w:pStyle w:val="Akapitzlist"/>
        <w:ind w:left="1080"/>
        <w:rPr>
          <w:b/>
        </w:rPr>
      </w:pPr>
    </w:p>
    <w:p w:rsidR="00BD58F9" w:rsidRPr="004467FA" w:rsidRDefault="00BD58F9" w:rsidP="00BD58F9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Kryteria oceny</w:t>
      </w:r>
      <w:r w:rsidR="00C748B5">
        <w:rPr>
          <w:b/>
        </w:rPr>
        <w:t>, wagi…</w:t>
      </w:r>
    </w:p>
    <w:p w:rsidR="00BA2B1B" w:rsidRPr="00BA2B1B" w:rsidRDefault="00BA2B1B" w:rsidP="00BA2B1B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BA2B1B">
        <w:rPr>
          <w:rFonts w:ascii="Calibri" w:hAnsi="Calibri" w:cs="Calibri"/>
        </w:rPr>
        <w:t>1. Systematyczna obecność na zajęciach (dopuszczalne 2 nieobecności</w:t>
      </w:r>
      <w:r>
        <w:rPr>
          <w:rFonts w:ascii="Calibri" w:hAnsi="Calibri" w:cs="Calibri"/>
        </w:rPr>
        <w:t xml:space="preserve"> </w:t>
      </w:r>
      <w:r w:rsidRPr="00BA2B1B">
        <w:rPr>
          <w:rFonts w:ascii="Calibri" w:hAnsi="Calibri" w:cs="Calibri"/>
        </w:rPr>
        <w:t>nieusprawiedliwione), studenci z IOS obecność na połowie zajęć</w:t>
      </w:r>
      <w:r w:rsidR="00331B44">
        <w:rPr>
          <w:rFonts w:ascii="Calibri" w:hAnsi="Calibri" w:cs="Calibri"/>
        </w:rPr>
        <w:t>.</w:t>
      </w:r>
    </w:p>
    <w:p w:rsidR="008712A2" w:rsidRPr="00F04415" w:rsidRDefault="00331B44" w:rsidP="00BA2B1B">
      <w:r>
        <w:rPr>
          <w:rFonts w:ascii="Calibri" w:hAnsi="Calibri" w:cs="Calibri"/>
        </w:rPr>
        <w:t xml:space="preserve">2. Egzamin ustny </w:t>
      </w:r>
      <w:r w:rsidR="00BA2B1B" w:rsidRPr="00BA2B1B">
        <w:rPr>
          <w:rFonts w:ascii="Calibri" w:hAnsi="Calibri" w:cs="Calibri"/>
        </w:rPr>
        <w:t xml:space="preserve"> (wiedza z wykładów i zalecanej literatury)</w:t>
      </w:r>
      <w:r>
        <w:rPr>
          <w:rFonts w:ascii="Calibri" w:hAnsi="Calibri" w:cs="Calibri"/>
        </w:rPr>
        <w:t>.</w:t>
      </w:r>
    </w:p>
    <w:p w:rsidR="003C473D" w:rsidRDefault="003C473D" w:rsidP="008712A2">
      <w:pPr>
        <w:rPr>
          <w:b/>
        </w:rPr>
      </w:pPr>
      <w:r>
        <w:rPr>
          <w:b/>
        </w:rPr>
        <w:br w:type="page"/>
      </w: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 w:rsidRPr="004E2DB4">
        <w:rPr>
          <w:b/>
        </w:rPr>
        <w:lastRenderedPageBreak/>
        <w:t>Obciążenie pracą studenta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8"/>
        <w:gridCol w:w="4524"/>
      </w:tblGrid>
      <w:tr w:rsidR="004E2DB4" w:rsidRP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Forma aktywności studenta</w:t>
            </w:r>
          </w:p>
        </w:tc>
        <w:tc>
          <w:tcPr>
            <w:tcW w:w="4606" w:type="dxa"/>
          </w:tcPr>
          <w:p w:rsidR="004E2DB4" w:rsidRPr="004E2DB4" w:rsidRDefault="004E2DB4" w:rsidP="004E2DB4">
            <w:r w:rsidRPr="004E2DB4">
              <w:t>Liczba godzin</w:t>
            </w:r>
          </w:p>
        </w:tc>
      </w:tr>
      <w:tr w:rsidR="004E2DB4" w:rsidTr="004E2DB4">
        <w:tc>
          <w:tcPr>
            <w:tcW w:w="4606" w:type="dxa"/>
          </w:tcPr>
          <w:p w:rsidR="004E2DB4" w:rsidRDefault="004E2DB4" w:rsidP="004E2DB4">
            <w:r>
              <w:t xml:space="preserve">Liczba godzin kontaktowych z nauczycielem 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433642" w:rsidP="004E2DB4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4E2DB4" w:rsidTr="004E2DB4">
        <w:tc>
          <w:tcPr>
            <w:tcW w:w="4606" w:type="dxa"/>
          </w:tcPr>
          <w:p w:rsidR="004E2DB4" w:rsidRPr="004E2DB4" w:rsidRDefault="004E2DB4" w:rsidP="004E2DB4">
            <w:r w:rsidRPr="004E2DB4">
              <w:t>Liczba godzin indywidualnej pracy studenta</w:t>
            </w:r>
          </w:p>
          <w:p w:rsidR="004E2DB4" w:rsidRPr="004E2DB4" w:rsidRDefault="004E2DB4" w:rsidP="004E2DB4">
            <w:pPr>
              <w:rPr>
                <w:i/>
                <w:sz w:val="18"/>
                <w:szCs w:val="18"/>
              </w:rPr>
            </w:pPr>
          </w:p>
        </w:tc>
        <w:tc>
          <w:tcPr>
            <w:tcW w:w="4606" w:type="dxa"/>
          </w:tcPr>
          <w:p w:rsidR="004E2DB4" w:rsidRDefault="00DB7F9B" w:rsidP="004E2DB4">
            <w:pPr>
              <w:rPr>
                <w:b/>
              </w:rPr>
            </w:pPr>
            <w:r>
              <w:rPr>
                <w:b/>
              </w:rPr>
              <w:t>6</w:t>
            </w:r>
            <w:r w:rsidR="00433642">
              <w:rPr>
                <w:b/>
              </w:rPr>
              <w:t>0</w:t>
            </w:r>
          </w:p>
        </w:tc>
      </w:tr>
    </w:tbl>
    <w:p w:rsidR="004E2DB4" w:rsidRDefault="004E2DB4" w:rsidP="004E2DB4">
      <w:pPr>
        <w:spacing w:after="0"/>
        <w:rPr>
          <w:b/>
        </w:rPr>
      </w:pPr>
    </w:p>
    <w:p w:rsidR="004E2DB4" w:rsidRDefault="004E2DB4" w:rsidP="004E2DB4">
      <w:pPr>
        <w:pStyle w:val="Akapitzlist"/>
        <w:numPr>
          <w:ilvl w:val="0"/>
          <w:numId w:val="25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p</w:t>
            </w:r>
            <w:r w:rsidR="00C52E02" w:rsidRPr="00C52E02">
              <w:t>odstawowa</w:t>
            </w:r>
          </w:p>
        </w:tc>
      </w:tr>
      <w:tr w:rsidR="004E2DB4" w:rsidTr="004E2DB4">
        <w:tc>
          <w:tcPr>
            <w:tcW w:w="9212" w:type="dxa"/>
          </w:tcPr>
          <w:p w:rsidR="00047276" w:rsidRPr="00294470" w:rsidRDefault="00047276" w:rsidP="0004727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846"/>
            </w:tblGrid>
            <w:tr w:rsidR="00047276" w:rsidRPr="00294470" w:rsidTr="005D2FA7">
              <w:trPr>
                <w:trHeight w:val="513"/>
              </w:trPr>
              <w:tc>
                <w:tcPr>
                  <w:tcW w:w="8958" w:type="dxa"/>
                </w:tcPr>
                <w:p w:rsidR="00047276" w:rsidRDefault="00047276" w:rsidP="0004727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94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DB02A6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Kultura a rozwój 20 lat po upadku komunizmu w Europie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red. J. Purchla, R. Palmer, Kraków 2010.</w:t>
                  </w:r>
                </w:p>
                <w:p w:rsidR="00047276" w:rsidRPr="00294470" w:rsidRDefault="00047276" w:rsidP="0004727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2. </w:t>
                  </w:r>
                  <w:r w:rsidRPr="00294470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Kultura, tożsamość i integracja europejska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 red. D. Niedźwiecki, Instytut Europeistyki Uniwersytetu Jagiellońskiego, Kraków 2014.</w:t>
                  </w:r>
                </w:p>
                <w:p w:rsidR="00047276" w:rsidRPr="00294470" w:rsidRDefault="00047276" w:rsidP="00047276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3. </w:t>
                  </w:r>
                  <w:r w:rsidRPr="00294470">
                    <w:rPr>
                      <w:rFonts w:ascii="Times New Roman" w:hAnsi="Times New Roman" w:cs="Times New Roman"/>
                    </w:rPr>
                    <w:t>Podraza</w:t>
                  </w:r>
                  <w:r>
                    <w:rPr>
                      <w:rFonts w:ascii="Times New Roman" w:hAnsi="Times New Roman" w:cs="Times New Roman"/>
                    </w:rPr>
                    <w:t xml:space="preserve"> A.</w:t>
                  </w:r>
                  <w:r w:rsidRPr="00294470">
                    <w:rPr>
                      <w:rFonts w:ascii="Times New Roman" w:hAnsi="Times New Roman" w:cs="Times New Roman"/>
                    </w:rPr>
                    <w:t xml:space="preserve">, </w:t>
                  </w:r>
                  <w:r w:rsidRPr="00294470">
                    <w:rPr>
                      <w:rFonts w:ascii="Times New Roman" w:hAnsi="Times New Roman" w:cs="Times New Roman"/>
                      <w:i/>
                      <w:iCs/>
                    </w:rPr>
                    <w:t>Unia Europejska w procesie reform traktatowych</w:t>
                  </w:r>
                  <w:r w:rsidRPr="00294470">
                    <w:rPr>
                      <w:rFonts w:ascii="Times New Roman" w:hAnsi="Times New Roman" w:cs="Times New Roman"/>
                    </w:rPr>
                    <w:t>, Wydawnictwo KUL, Lublin 2007.</w:t>
                  </w:r>
                </w:p>
                <w:p w:rsidR="00047276" w:rsidRPr="00294470" w:rsidRDefault="00047276" w:rsidP="00047276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iCs/>
                    </w:rPr>
                    <w:t xml:space="preserve">4. </w:t>
                  </w:r>
                  <w:r w:rsidRPr="00294470">
                    <w:rPr>
                      <w:rFonts w:ascii="Times New Roman" w:hAnsi="Times New Roman" w:cs="Times New Roman"/>
                      <w:i/>
                      <w:iCs/>
                    </w:rPr>
                    <w:t xml:space="preserve">Ustrój Unii Europejskiej, </w:t>
                  </w:r>
                  <w:r w:rsidRPr="00294470">
                    <w:rPr>
                      <w:rFonts w:ascii="Times New Roman" w:hAnsi="Times New Roman" w:cs="Times New Roman"/>
                    </w:rPr>
                    <w:t xml:space="preserve">red. J. Barcz, </w:t>
                  </w:r>
                  <w:proofErr w:type="spellStart"/>
                  <w:r w:rsidRPr="00294470">
                    <w:rPr>
                      <w:rFonts w:ascii="Times New Roman" w:hAnsi="Times New Roman" w:cs="Times New Roman"/>
                    </w:rPr>
                    <w:t>cz</w:t>
                  </w:r>
                  <w:proofErr w:type="spellEnd"/>
                  <w:r w:rsidRPr="00294470">
                    <w:rPr>
                      <w:rFonts w:ascii="Times New Roman" w:hAnsi="Times New Roman" w:cs="Times New Roman"/>
                    </w:rPr>
                    <w:t xml:space="preserve"> I </w:t>
                  </w:r>
                  <w:proofErr w:type="spellStart"/>
                  <w:r w:rsidRPr="00294470">
                    <w:rPr>
                      <w:rFonts w:ascii="Times New Roman" w:hAnsi="Times New Roman" w:cs="Times New Roman"/>
                    </w:rPr>
                    <w:t>i</w:t>
                  </w:r>
                  <w:proofErr w:type="spellEnd"/>
                  <w:r w:rsidRPr="00294470">
                    <w:rPr>
                      <w:rFonts w:ascii="Times New Roman" w:hAnsi="Times New Roman" w:cs="Times New Roman"/>
                    </w:rPr>
                    <w:t xml:space="preserve"> II, Warszawa 2010.</w:t>
                  </w:r>
                </w:p>
              </w:tc>
            </w:tr>
          </w:tbl>
          <w:p w:rsidR="00950787" w:rsidRPr="00BB0902" w:rsidRDefault="00950787" w:rsidP="00BB0902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2DB4" w:rsidTr="004E2DB4">
        <w:tc>
          <w:tcPr>
            <w:tcW w:w="9212" w:type="dxa"/>
          </w:tcPr>
          <w:p w:rsidR="004E2DB4" w:rsidRPr="00C52E02" w:rsidRDefault="004051F6" w:rsidP="004051F6">
            <w:r>
              <w:t>Literatura u</w:t>
            </w:r>
            <w:r w:rsidR="00C52E02" w:rsidRPr="00C52E02">
              <w:t>zupełniająca</w:t>
            </w:r>
          </w:p>
        </w:tc>
      </w:tr>
      <w:tr w:rsidR="004E2DB4" w:rsidRPr="002C7425" w:rsidTr="004E2DB4"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511"/>
            </w:tblGrid>
            <w:tr w:rsidR="00047276" w:rsidRPr="00294470" w:rsidTr="005D2FA7">
              <w:trPr>
                <w:trHeight w:val="110"/>
              </w:trPr>
              <w:tc>
                <w:tcPr>
                  <w:tcW w:w="8511" w:type="dxa"/>
                </w:tcPr>
                <w:p w:rsidR="00047276" w:rsidRPr="00294470" w:rsidRDefault="00047276" w:rsidP="00047276">
                  <w:pPr>
                    <w:pStyle w:val="Default"/>
                    <w:spacing w:line="360" w:lineRule="auto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</w:p>
              </w:tc>
            </w:tr>
            <w:tr w:rsidR="00047276" w:rsidRPr="002C7425" w:rsidTr="005D2FA7">
              <w:trPr>
                <w:trHeight w:val="244"/>
              </w:trPr>
              <w:tc>
                <w:tcPr>
                  <w:tcW w:w="8511" w:type="dxa"/>
                </w:tcPr>
                <w:p w:rsidR="00047276" w:rsidRPr="00294470" w:rsidRDefault="00047276" w:rsidP="0004727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1. </w:t>
                  </w:r>
                  <w:r w:rsidRPr="00294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Ruszkowski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J.</w:t>
                  </w:r>
                  <w:r w:rsidRPr="00294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2944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Wstęp</w:t>
                  </w:r>
                  <w:proofErr w:type="spellEnd"/>
                  <w:r w:rsidRPr="00294470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do studiów europejskich</w:t>
                  </w:r>
                  <w:r w:rsidRPr="0029447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Wydawnictwo Naukowe PWN, Warszawa 2007.</w:t>
                  </w:r>
                </w:p>
                <w:p w:rsidR="00047276" w:rsidRPr="002775A5" w:rsidRDefault="00047276" w:rsidP="00047276">
                  <w:pPr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2. </w:t>
                  </w:r>
                  <w:proofErr w:type="spellStart"/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Bomberg</w:t>
                  </w:r>
                  <w:proofErr w:type="spellEnd"/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E., Peterson J., </w:t>
                  </w:r>
                  <w:proofErr w:type="spellStart"/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Stubb</w:t>
                  </w:r>
                  <w:proofErr w:type="spellEnd"/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A. (red.), </w:t>
                  </w:r>
                  <w:r w:rsidRPr="002775A5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  <w:lang w:val="en-US"/>
                    </w:rPr>
                    <w:t xml:space="preserve">The European Union: how does it work?, </w:t>
                  </w:r>
                  <w:r w:rsidRPr="002775A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Oxford University Press, Oxford 2008.</w:t>
                  </w:r>
                </w:p>
              </w:tc>
            </w:tr>
          </w:tbl>
          <w:p w:rsidR="00950787" w:rsidRPr="002775A5" w:rsidRDefault="00950787" w:rsidP="00551ADA">
            <w:pPr>
              <w:rPr>
                <w:sz w:val="24"/>
                <w:szCs w:val="24"/>
                <w:lang w:val="en-US"/>
              </w:rPr>
            </w:pPr>
          </w:p>
        </w:tc>
      </w:tr>
    </w:tbl>
    <w:p w:rsidR="004E2DB4" w:rsidRPr="002775A5" w:rsidRDefault="004E2DB4" w:rsidP="004E2DB4">
      <w:pPr>
        <w:spacing w:after="0"/>
        <w:rPr>
          <w:b/>
          <w:lang w:val="en-US"/>
        </w:rPr>
      </w:pPr>
    </w:p>
    <w:p w:rsidR="00C961A5" w:rsidRPr="002775A5" w:rsidRDefault="00C961A5" w:rsidP="002D1A52">
      <w:pPr>
        <w:rPr>
          <w:lang w:val="en-US"/>
        </w:rPr>
      </w:pPr>
    </w:p>
    <w:sectPr w:rsidR="00C961A5" w:rsidRPr="002775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59" w:rsidRDefault="00255359" w:rsidP="00B04272">
      <w:pPr>
        <w:spacing w:after="0" w:line="240" w:lineRule="auto"/>
      </w:pPr>
      <w:r>
        <w:separator/>
      </w:r>
    </w:p>
  </w:endnote>
  <w:endnote w:type="continuationSeparator" w:id="0">
    <w:p w:rsidR="00255359" w:rsidRDefault="00255359" w:rsidP="00B042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59" w:rsidRDefault="00255359" w:rsidP="00B04272">
      <w:pPr>
        <w:spacing w:after="0" w:line="240" w:lineRule="auto"/>
      </w:pPr>
      <w:r>
        <w:separator/>
      </w:r>
    </w:p>
  </w:footnote>
  <w:footnote w:type="continuationSeparator" w:id="0">
    <w:p w:rsidR="00255359" w:rsidRDefault="00255359" w:rsidP="00B042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272" w:rsidRPr="00B04272" w:rsidRDefault="00B04272" w:rsidP="00B04272">
    <w:pPr>
      <w:pStyle w:val="Nagwek"/>
      <w:jc w:val="right"/>
      <w:rPr>
        <w:i/>
      </w:rPr>
    </w:pPr>
    <w:r w:rsidRPr="00B04272">
      <w:rPr>
        <w:i/>
      </w:rPr>
      <w:t>Załącznik nr 5 do dokumentacji programowej</w:t>
    </w:r>
  </w:p>
  <w:p w:rsidR="00B04272" w:rsidRDefault="00B0427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B0114"/>
    <w:multiLevelType w:val="hybridMultilevel"/>
    <w:tmpl w:val="1192671E"/>
    <w:lvl w:ilvl="0" w:tplc="FA64645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DB8006B"/>
    <w:multiLevelType w:val="hybridMultilevel"/>
    <w:tmpl w:val="61B4D6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C52C14"/>
    <w:multiLevelType w:val="hybridMultilevel"/>
    <w:tmpl w:val="9990A53A"/>
    <w:lvl w:ilvl="0" w:tplc="520ABE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C681C"/>
    <w:multiLevelType w:val="hybridMultilevel"/>
    <w:tmpl w:val="A588BD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C86797"/>
    <w:multiLevelType w:val="hybridMultilevel"/>
    <w:tmpl w:val="C9CC31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241287"/>
    <w:multiLevelType w:val="hybridMultilevel"/>
    <w:tmpl w:val="D0944B1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1A2A06"/>
    <w:multiLevelType w:val="hybridMultilevel"/>
    <w:tmpl w:val="D60040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71A31DB"/>
    <w:multiLevelType w:val="hybridMultilevel"/>
    <w:tmpl w:val="46520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580DC6"/>
    <w:multiLevelType w:val="hybridMultilevel"/>
    <w:tmpl w:val="7960E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02A5B"/>
    <w:multiLevelType w:val="hybridMultilevel"/>
    <w:tmpl w:val="007C16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D85890"/>
    <w:multiLevelType w:val="hybridMultilevel"/>
    <w:tmpl w:val="B4E2F4E6"/>
    <w:lvl w:ilvl="0" w:tplc="FA64645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130478"/>
    <w:multiLevelType w:val="hybridMultilevel"/>
    <w:tmpl w:val="61EE70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6E1C32"/>
    <w:multiLevelType w:val="hybridMultilevel"/>
    <w:tmpl w:val="84205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30213C"/>
    <w:multiLevelType w:val="hybridMultilevel"/>
    <w:tmpl w:val="6E400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C48B1"/>
    <w:multiLevelType w:val="hybridMultilevel"/>
    <w:tmpl w:val="C4A687B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985369"/>
    <w:multiLevelType w:val="multilevel"/>
    <w:tmpl w:val="3CCA89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7DF5C32"/>
    <w:multiLevelType w:val="hybridMultilevel"/>
    <w:tmpl w:val="6990443C"/>
    <w:lvl w:ilvl="0" w:tplc="FA6464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2EC327E"/>
    <w:multiLevelType w:val="hybridMultilevel"/>
    <w:tmpl w:val="59244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3C5E1A"/>
    <w:multiLevelType w:val="hybridMultilevel"/>
    <w:tmpl w:val="CFF6CC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D84A4A"/>
    <w:multiLevelType w:val="hybridMultilevel"/>
    <w:tmpl w:val="A16C4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2A4307"/>
    <w:multiLevelType w:val="hybridMultilevel"/>
    <w:tmpl w:val="9C1A2A66"/>
    <w:lvl w:ilvl="0" w:tplc="68AAD4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BC3CFC"/>
    <w:multiLevelType w:val="hybridMultilevel"/>
    <w:tmpl w:val="DDA0F4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465B00"/>
    <w:multiLevelType w:val="hybridMultilevel"/>
    <w:tmpl w:val="911C6B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7234006"/>
    <w:multiLevelType w:val="hybridMultilevel"/>
    <w:tmpl w:val="55C037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B35629"/>
    <w:multiLevelType w:val="hybridMultilevel"/>
    <w:tmpl w:val="79D2CE6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461FB9"/>
    <w:multiLevelType w:val="hybridMultilevel"/>
    <w:tmpl w:val="7310A5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23"/>
  </w:num>
  <w:num w:numId="4">
    <w:abstractNumId w:val="25"/>
  </w:num>
  <w:num w:numId="5">
    <w:abstractNumId w:val="5"/>
  </w:num>
  <w:num w:numId="6">
    <w:abstractNumId w:val="24"/>
  </w:num>
  <w:num w:numId="7">
    <w:abstractNumId w:val="4"/>
  </w:num>
  <w:num w:numId="8">
    <w:abstractNumId w:val="18"/>
  </w:num>
  <w:num w:numId="9">
    <w:abstractNumId w:val="1"/>
  </w:num>
  <w:num w:numId="10">
    <w:abstractNumId w:val="11"/>
  </w:num>
  <w:num w:numId="11">
    <w:abstractNumId w:val="14"/>
  </w:num>
  <w:num w:numId="12">
    <w:abstractNumId w:val="6"/>
  </w:num>
  <w:num w:numId="13">
    <w:abstractNumId w:val="22"/>
  </w:num>
  <w:num w:numId="14">
    <w:abstractNumId w:val="21"/>
  </w:num>
  <w:num w:numId="15">
    <w:abstractNumId w:val="0"/>
  </w:num>
  <w:num w:numId="16">
    <w:abstractNumId w:val="17"/>
  </w:num>
  <w:num w:numId="17">
    <w:abstractNumId w:val="9"/>
  </w:num>
  <w:num w:numId="18">
    <w:abstractNumId w:val="16"/>
  </w:num>
  <w:num w:numId="19">
    <w:abstractNumId w:val="10"/>
  </w:num>
  <w:num w:numId="20">
    <w:abstractNumId w:val="2"/>
  </w:num>
  <w:num w:numId="21">
    <w:abstractNumId w:val="13"/>
  </w:num>
  <w:num w:numId="22">
    <w:abstractNumId w:val="15"/>
  </w:num>
  <w:num w:numId="23">
    <w:abstractNumId w:val="7"/>
  </w:num>
  <w:num w:numId="24">
    <w:abstractNumId w:val="3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59"/>
    <w:rsid w:val="000153A0"/>
    <w:rsid w:val="000322B7"/>
    <w:rsid w:val="000351F2"/>
    <w:rsid w:val="00047276"/>
    <w:rsid w:val="00047D65"/>
    <w:rsid w:val="0005709E"/>
    <w:rsid w:val="0007704F"/>
    <w:rsid w:val="00077226"/>
    <w:rsid w:val="00084ADA"/>
    <w:rsid w:val="000B3BEC"/>
    <w:rsid w:val="000C1598"/>
    <w:rsid w:val="000E7327"/>
    <w:rsid w:val="00100A4E"/>
    <w:rsid w:val="001051F5"/>
    <w:rsid w:val="00115BF8"/>
    <w:rsid w:val="001A5D37"/>
    <w:rsid w:val="001C0192"/>
    <w:rsid w:val="001C278A"/>
    <w:rsid w:val="001F034A"/>
    <w:rsid w:val="00216EC6"/>
    <w:rsid w:val="00233469"/>
    <w:rsid w:val="00235F80"/>
    <w:rsid w:val="00255359"/>
    <w:rsid w:val="00272816"/>
    <w:rsid w:val="002754C6"/>
    <w:rsid w:val="002775A5"/>
    <w:rsid w:val="002778F0"/>
    <w:rsid w:val="00286CFE"/>
    <w:rsid w:val="002A579E"/>
    <w:rsid w:val="002C7425"/>
    <w:rsid w:val="002D1A52"/>
    <w:rsid w:val="002D5191"/>
    <w:rsid w:val="002F2985"/>
    <w:rsid w:val="00304259"/>
    <w:rsid w:val="00317BBA"/>
    <w:rsid w:val="0032681E"/>
    <w:rsid w:val="00331B44"/>
    <w:rsid w:val="0033369E"/>
    <w:rsid w:val="00336637"/>
    <w:rsid w:val="003501E6"/>
    <w:rsid w:val="00351D61"/>
    <w:rsid w:val="00372079"/>
    <w:rsid w:val="003C473D"/>
    <w:rsid w:val="003C65DA"/>
    <w:rsid w:val="003D4626"/>
    <w:rsid w:val="003E328D"/>
    <w:rsid w:val="004051F6"/>
    <w:rsid w:val="0041093C"/>
    <w:rsid w:val="00433642"/>
    <w:rsid w:val="004343E4"/>
    <w:rsid w:val="004467FA"/>
    <w:rsid w:val="00450FA6"/>
    <w:rsid w:val="004B6F7B"/>
    <w:rsid w:val="004C2150"/>
    <w:rsid w:val="004E2DB4"/>
    <w:rsid w:val="004F25E6"/>
    <w:rsid w:val="004F73CF"/>
    <w:rsid w:val="004F7F68"/>
    <w:rsid w:val="00550CF0"/>
    <w:rsid w:val="00551ADA"/>
    <w:rsid w:val="00556FCA"/>
    <w:rsid w:val="005723D2"/>
    <w:rsid w:val="00583DB9"/>
    <w:rsid w:val="00596F73"/>
    <w:rsid w:val="005A3D71"/>
    <w:rsid w:val="005A468A"/>
    <w:rsid w:val="005B36C1"/>
    <w:rsid w:val="005D3C46"/>
    <w:rsid w:val="005F32FC"/>
    <w:rsid w:val="00653347"/>
    <w:rsid w:val="006534C9"/>
    <w:rsid w:val="0066271E"/>
    <w:rsid w:val="00685044"/>
    <w:rsid w:val="006970AB"/>
    <w:rsid w:val="006D2CA2"/>
    <w:rsid w:val="00702C9F"/>
    <w:rsid w:val="0071197F"/>
    <w:rsid w:val="00717618"/>
    <w:rsid w:val="0072441E"/>
    <w:rsid w:val="00730387"/>
    <w:rsid w:val="00732E45"/>
    <w:rsid w:val="00757261"/>
    <w:rsid w:val="00776F3D"/>
    <w:rsid w:val="007841B3"/>
    <w:rsid w:val="007A78E4"/>
    <w:rsid w:val="007D0038"/>
    <w:rsid w:val="007D6295"/>
    <w:rsid w:val="007E11C5"/>
    <w:rsid w:val="007E1A51"/>
    <w:rsid w:val="008215CC"/>
    <w:rsid w:val="00827D69"/>
    <w:rsid w:val="00827E09"/>
    <w:rsid w:val="00830C16"/>
    <w:rsid w:val="00831595"/>
    <w:rsid w:val="0084018E"/>
    <w:rsid w:val="008712A2"/>
    <w:rsid w:val="008769E0"/>
    <w:rsid w:val="00876C22"/>
    <w:rsid w:val="008948C0"/>
    <w:rsid w:val="008C6268"/>
    <w:rsid w:val="008E2C5B"/>
    <w:rsid w:val="008E4017"/>
    <w:rsid w:val="008E6F86"/>
    <w:rsid w:val="008F75FB"/>
    <w:rsid w:val="009168BF"/>
    <w:rsid w:val="00931748"/>
    <w:rsid w:val="00933F07"/>
    <w:rsid w:val="00950787"/>
    <w:rsid w:val="00997B46"/>
    <w:rsid w:val="009A353A"/>
    <w:rsid w:val="009B5868"/>
    <w:rsid w:val="009C4E22"/>
    <w:rsid w:val="009D424F"/>
    <w:rsid w:val="009E4001"/>
    <w:rsid w:val="00A40520"/>
    <w:rsid w:val="00A5036D"/>
    <w:rsid w:val="00AA4427"/>
    <w:rsid w:val="00AD0F5C"/>
    <w:rsid w:val="00B04272"/>
    <w:rsid w:val="00B76BCA"/>
    <w:rsid w:val="00BA2B1B"/>
    <w:rsid w:val="00BB0902"/>
    <w:rsid w:val="00BB2BAC"/>
    <w:rsid w:val="00BC20C8"/>
    <w:rsid w:val="00BC4DCB"/>
    <w:rsid w:val="00BD58F9"/>
    <w:rsid w:val="00BE1B3B"/>
    <w:rsid w:val="00BE454D"/>
    <w:rsid w:val="00C3084F"/>
    <w:rsid w:val="00C37A43"/>
    <w:rsid w:val="00C52E02"/>
    <w:rsid w:val="00C748B5"/>
    <w:rsid w:val="00C961A5"/>
    <w:rsid w:val="00CA5AE5"/>
    <w:rsid w:val="00CC0FD6"/>
    <w:rsid w:val="00CD5981"/>
    <w:rsid w:val="00CD7096"/>
    <w:rsid w:val="00CE6EF8"/>
    <w:rsid w:val="00D27DDC"/>
    <w:rsid w:val="00D406F6"/>
    <w:rsid w:val="00D50705"/>
    <w:rsid w:val="00D62AD6"/>
    <w:rsid w:val="00DB781E"/>
    <w:rsid w:val="00DB7F9B"/>
    <w:rsid w:val="00DE19D8"/>
    <w:rsid w:val="00E35724"/>
    <w:rsid w:val="00E43C97"/>
    <w:rsid w:val="00E47CB5"/>
    <w:rsid w:val="00E62EB0"/>
    <w:rsid w:val="00E82FAC"/>
    <w:rsid w:val="00E92F90"/>
    <w:rsid w:val="00EA07C0"/>
    <w:rsid w:val="00EB4855"/>
    <w:rsid w:val="00EE455B"/>
    <w:rsid w:val="00F04415"/>
    <w:rsid w:val="00F44B40"/>
    <w:rsid w:val="00F54F71"/>
    <w:rsid w:val="00F65D39"/>
    <w:rsid w:val="00F85A00"/>
    <w:rsid w:val="00FA50B3"/>
    <w:rsid w:val="00FC6CE1"/>
    <w:rsid w:val="00FD3F05"/>
    <w:rsid w:val="00FD769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E389"/>
  <w15:docId w15:val="{DAE384A1-FCB6-40AF-9F37-06978246B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paragraph" w:customStyle="1" w:styleId="western">
    <w:name w:val="western"/>
    <w:basedOn w:val="Normalny"/>
    <w:rsid w:val="007D0038"/>
    <w:pPr>
      <w:spacing w:before="100"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character" w:customStyle="1" w:styleId="access">
    <w:name w:val="access"/>
    <w:basedOn w:val="Domylnaczcionkaakapitu"/>
    <w:rsid w:val="003C65DA"/>
  </w:style>
  <w:style w:type="paragraph" w:styleId="NormalnyWeb">
    <w:name w:val="Normal (Web)"/>
    <w:basedOn w:val="Normalny"/>
    <w:uiPriority w:val="99"/>
    <w:semiHidden/>
    <w:unhideWhenUsed/>
    <w:rsid w:val="00D27DD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7841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1A5D37"/>
  </w:style>
  <w:style w:type="paragraph" w:styleId="Nagwek">
    <w:name w:val="header"/>
    <w:basedOn w:val="Normaln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272"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272"/>
  </w:style>
  <w:style w:type="paragraph" w:styleId="Tekstdymka">
    <w:name w:val="Balloon Text"/>
    <w:basedOn w:val="Normalny"/>
    <w:link w:val="TekstdymkaZnak"/>
    <w:uiPriority w:val="99"/>
    <w:semiHidden/>
    <w:unhideWhenUsed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6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49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7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49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963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7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009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7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2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36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2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65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614921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194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14884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14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039">
                          <w:marLeft w:val="72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44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3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2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32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3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08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2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2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97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01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17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5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1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7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834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88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204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63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4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68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46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9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13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8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79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68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22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7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4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10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116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030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5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8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0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1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9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90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83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2F0B-85CF-4F20-AA86-BCB450F1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611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Łukasiewicz</dc:creator>
  <cp:lastModifiedBy>aneta</cp:lastModifiedBy>
  <cp:revision>22</cp:revision>
  <cp:lastPrinted>2019-01-23T11:10:00Z</cp:lastPrinted>
  <dcterms:created xsi:type="dcterms:W3CDTF">2021-11-29T22:12:00Z</dcterms:created>
  <dcterms:modified xsi:type="dcterms:W3CDTF">2024-01-14T17:11:00Z</dcterms:modified>
</cp:coreProperties>
</file>