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Rozpoznawanie zagrożeń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Threat recognition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Ks. dr hab. Sławomir Bylina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– znajomość zagadnień dotyczących bezpieczeństwa narodowego, definiowanie,  klasyfikowanie zagrożeń. </w:t>
              <w:br/>
              <w:t>W2 – umiejętność podstaw diagnozowania i ukazania genezy zjawiska zagrożenia.</w:t>
              <w:br/>
              <w:t>W3 – umiejętność stawiania pytań i prowadzenia dyskusji w zakresie prowadzonych badań.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 podstawami powstawania, klasyfikacji zagrożeń.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 2 – Poszerzenie wiedzy na temat podstawowych kategorii zagrożeń, ich genezy.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 3 – Ukazanie studentom podstawowych różnic i zależności pomiędzy zaistniałymi zagrożeniami.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8"/>
        <w:gridCol w:w="5952"/>
        <w:gridCol w:w="2162"/>
      </w:tblGrid>
      <w:tr>
        <w:trPr/>
        <w:tc>
          <w:tcPr>
            <w:tcW w:w="10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i rozumie istotę oraz uwarunkowania bezpieczeństwa państwa w kontekście powstawania zagrożeń w skali globalnej, krajowej i lokalnej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poddać analizie formy i przejawy zagrożeń w aspekcie genezy ich powstawania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Posiada podstawową wiedzę nt. systemów bezpieczeństwa państw i form reagowania na zagrożenia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Wykorzystuje zdobytą wiedzę teoretyczną do analizowania bezpieczeństwa państwa w kontekście wybranych zagrożeń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pozyskać i przetworzyć uzyskaną wiedzę w diagnozowaniu zagrożeń w aspekcie funkcjonowania bezpieczeństwa państwa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Uzyskanie zdolności w celu wykorzystania praktycznie wiedzy w zakresie diagnozowania zagrożeń w ramach bezpieczeństwa narodowego/ państwa.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4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Uzyskanie kompetencji w zakresie pozyskania i przetwarzania wiedzy w procesach administracji państwowej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4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Typologia i podział zagrożeń.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Diagnozowanie zagrożeń asymetrycznych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Rozpoznawanie zagrożeń militarnych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Rozpoznawanie zagrożeń wewnętrznych państwa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Rozpoznawanie zagrożeń zewnętrznych wobec Polski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 Reakcje systemu bezpieczeństwa narodowego na zagrożenia w poszczególnych stanach bezpieczeństwa narodowego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 Reakcje systemu bezpieczeństwa narodowego na wybrane zagrożenia pozamilitarne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 Reakcje Stolicy Apostolskiej wobec wybranych zagrożeń.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8"/>
        <w:gridCol w:w="2696"/>
        <w:gridCol w:w="2834"/>
        <w:gridCol w:w="2583"/>
      </w:tblGrid>
      <w:tr>
        <w:trPr/>
        <w:tc>
          <w:tcPr>
            <w:tcW w:w="10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Wykład konwersatoryjny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Kolokwium, 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Wykład konwersatoryjny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Kolokwium, 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Kolokwium, 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Kolokwium, 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Kolokwium, 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Kolokwium, 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…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S. Dworecki, Zagrożenia bezpieczeństwa państwa, AON, Warszawa 2002.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R. Jakubczak, Obrona narodowa w tworzeniu bezpieczeństwa III RP, Warszawa 2003.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 Gawliczek, J. Pawłowski, Zagrożenia asymetryczne, Warszawa 2002.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Strategia bezpieczeństwa narodowego Rzeczypospolitej Polskiej 2020.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S. Bylina,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System bezpieczeństwa narodowego. Aksjonormatywne studium w kontekście teoretycznym i praktycznym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Siedlce – Drohiczyn 2017.</w:t>
              <w:br/>
            </w:r>
            <w:bookmarkStart w:id="0" w:name="_GoBack"/>
            <w:bookmarkEnd w:id="0"/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Współczesny terroryzm wymiary działania i skutki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red. Andrzej Aksamitowski, Sławomir Bylina, Marek Cupryjak, Szczecin 2018.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S. Bylina,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Wyścig zbrojeń jako współczesne zagrożenie pokoju w nauczaniu Kościoła katolickiego,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w: Bezpieczeństwo a rozwój naukowo-techniczny, red. E. Jarmoch, Siedlce 2012, s. 201-224.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S. Bylina, 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Przyczyny wojny domowej w Syrii zagrożeniem pokoju i bezpieczeństwa na Bliskim Wschodzie w latach 2011-2012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, w: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Jedność i różnorodność w naukach o bezpieczeństwie i obronności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red. nauk. M. Fałdowska, A. Filipek, J. Ważniewska, Siedlce 2017, s. 227-244.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4e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C4B749F0-529F-45CE-8DAC-1F253DFCA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778DC-0166-4A32-A053-34F5E500A3E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LibreOffice/7.2.6.2$Windows_X86_64 LibreOffice_project/b0ec3a565991f7569a5a7f5d24fed7f52653d754</Application>
  <AppVersion>15.0000</AppVersion>
  <Pages>4</Pages>
  <Words>578</Words>
  <Characters>4101</Characters>
  <CharactersWithSpaces>4533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2022-02-02T20:31:00Z</dcterms:created>
  <dc:creator>Anna Łukasiewicz</dc:creator>
  <dc:description/>
  <dc:language>pl-PL</dc:language>
  <cp:lastModifiedBy/>
  <cp:lastPrinted>2019-01-23T11:10:00Z</cp:lastPrinted>
  <dcterms:modified xsi:type="dcterms:W3CDTF">2024-04-25T19:26:33Z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