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E6" w:rsidRDefault="00716725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KARTA PRZEDMIOTU </w:t>
      </w:r>
    </w:p>
    <w:p w:rsidR="008D3DE6" w:rsidRDefault="008D3DE6">
      <w:pPr>
        <w:rPr>
          <w:b/>
          <w:sz w:val="20"/>
          <w:szCs w:val="20"/>
        </w:rPr>
      </w:pPr>
    </w:p>
    <w:p w:rsidR="008D3DE6" w:rsidRDefault="00716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Dane podstawowe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4529"/>
      </w:tblGrid>
      <w:tr w:rsidR="008D3DE6">
        <w:tc>
          <w:tcPr>
            <w:tcW w:w="4533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przedmiotu</w:t>
            </w:r>
          </w:p>
        </w:tc>
        <w:tc>
          <w:tcPr>
            <w:tcW w:w="452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wiedzą i innowacje</w:t>
            </w:r>
          </w:p>
        </w:tc>
      </w:tr>
      <w:tr w:rsidR="008D3DE6">
        <w:tc>
          <w:tcPr>
            <w:tcW w:w="4533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przedmiotu w języku angielskim</w:t>
            </w:r>
          </w:p>
        </w:tc>
        <w:tc>
          <w:tcPr>
            <w:tcW w:w="452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Management and </w:t>
            </w:r>
            <w:proofErr w:type="spellStart"/>
            <w:r>
              <w:rPr>
                <w:sz w:val="20"/>
                <w:szCs w:val="20"/>
              </w:rPr>
              <w:t>Innovations</w:t>
            </w:r>
            <w:proofErr w:type="spellEnd"/>
          </w:p>
        </w:tc>
      </w:tr>
      <w:tr w:rsidR="008D3DE6">
        <w:tc>
          <w:tcPr>
            <w:tcW w:w="4533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Kierunek studiów </w:t>
            </w:r>
          </w:p>
        </w:tc>
        <w:tc>
          <w:tcPr>
            <w:tcW w:w="452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</w:t>
            </w:r>
          </w:p>
        </w:tc>
      </w:tr>
      <w:tr w:rsidR="008D3DE6">
        <w:tc>
          <w:tcPr>
            <w:tcW w:w="4533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 studiów (I, II, jednolite magisterskie)</w:t>
            </w:r>
          </w:p>
        </w:tc>
        <w:tc>
          <w:tcPr>
            <w:tcW w:w="452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stopień</w:t>
            </w:r>
          </w:p>
        </w:tc>
      </w:tr>
      <w:tr w:rsidR="008D3DE6">
        <w:tc>
          <w:tcPr>
            <w:tcW w:w="4533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studiów (stacjonarne, niestacjonarne)</w:t>
            </w:r>
          </w:p>
        </w:tc>
        <w:tc>
          <w:tcPr>
            <w:tcW w:w="452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stacjonarne</w:t>
            </w:r>
          </w:p>
        </w:tc>
      </w:tr>
      <w:tr w:rsidR="008D3DE6">
        <w:tc>
          <w:tcPr>
            <w:tcW w:w="4533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Dyscyplina</w:t>
            </w:r>
          </w:p>
        </w:tc>
        <w:tc>
          <w:tcPr>
            <w:tcW w:w="452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o zarządzaniu i jakości 100%</w:t>
            </w:r>
          </w:p>
        </w:tc>
      </w:tr>
      <w:tr w:rsidR="008D3DE6">
        <w:tc>
          <w:tcPr>
            <w:tcW w:w="4533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wykładowy</w:t>
            </w:r>
          </w:p>
        </w:tc>
        <w:tc>
          <w:tcPr>
            <w:tcW w:w="452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</w:t>
            </w:r>
          </w:p>
        </w:tc>
      </w:tr>
    </w:tbl>
    <w:p w:rsidR="008D3DE6" w:rsidRDefault="008D3DE6">
      <w:pPr>
        <w:spacing w:after="0"/>
        <w:rPr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523"/>
      </w:tblGrid>
      <w:tr w:rsidR="008D3DE6">
        <w:tc>
          <w:tcPr>
            <w:tcW w:w="453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 przedmiotu/osoba odpowiedzialna</w:t>
            </w:r>
          </w:p>
        </w:tc>
        <w:tc>
          <w:tcPr>
            <w:tcW w:w="4523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Agnieszka Marek</w:t>
            </w:r>
          </w:p>
        </w:tc>
      </w:tr>
    </w:tbl>
    <w:p w:rsidR="008D3DE6" w:rsidRDefault="008D3DE6">
      <w:pPr>
        <w:spacing w:after="0"/>
        <w:rPr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2259"/>
        <w:gridCol w:w="2262"/>
        <w:gridCol w:w="2259"/>
      </w:tblGrid>
      <w:tr w:rsidR="008D3DE6">
        <w:tc>
          <w:tcPr>
            <w:tcW w:w="2282" w:type="dxa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zajęć</w:t>
            </w:r>
            <w:r>
              <w:rPr>
                <w:i/>
                <w:sz w:val="20"/>
                <w:szCs w:val="20"/>
              </w:rPr>
              <w:t>(katalog zamknięty ze słownika)</w:t>
            </w:r>
          </w:p>
        </w:tc>
        <w:tc>
          <w:tcPr>
            <w:tcW w:w="2259" w:type="dxa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</w:t>
            </w:r>
          </w:p>
        </w:tc>
        <w:tc>
          <w:tcPr>
            <w:tcW w:w="2262" w:type="dxa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</w:t>
            </w:r>
          </w:p>
        </w:tc>
        <w:tc>
          <w:tcPr>
            <w:tcW w:w="2259" w:type="dxa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Punkty ECTS</w:t>
            </w: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25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2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259" w:type="dxa"/>
            <w:vMerge w:val="restart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Konwersatorium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25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2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Proseminarium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Lektorat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terenowe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dyplomowa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Translatorium</w:t>
            </w:r>
            <w:proofErr w:type="spellEnd"/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D3DE6">
        <w:tc>
          <w:tcPr>
            <w:tcW w:w="228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wizyta studyjna</w:t>
            </w:r>
          </w:p>
        </w:tc>
        <w:tc>
          <w:tcPr>
            <w:tcW w:w="2259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D3DE6" w:rsidRDefault="008D3DE6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8D3DE6" w:rsidRDefault="008D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D3DE6" w:rsidRDefault="008D3DE6">
      <w:pPr>
        <w:spacing w:after="0"/>
        <w:rPr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6848"/>
      </w:tblGrid>
      <w:tr w:rsidR="008D3DE6">
        <w:tc>
          <w:tcPr>
            <w:tcW w:w="2214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wstępne</w:t>
            </w:r>
          </w:p>
        </w:tc>
        <w:tc>
          <w:tcPr>
            <w:tcW w:w="6848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</w:tbl>
    <w:p w:rsidR="008D3DE6" w:rsidRDefault="008D3DE6">
      <w:pPr>
        <w:spacing w:after="0"/>
        <w:rPr>
          <w:sz w:val="20"/>
          <w:szCs w:val="20"/>
        </w:rPr>
      </w:pPr>
    </w:p>
    <w:p w:rsidR="008D3DE6" w:rsidRDefault="008D3DE6">
      <w:pPr>
        <w:spacing w:after="0"/>
        <w:rPr>
          <w:sz w:val="20"/>
          <w:szCs w:val="20"/>
        </w:rPr>
      </w:pPr>
    </w:p>
    <w:p w:rsidR="008D3DE6" w:rsidRDefault="00716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Cele kształcenia dla przedmiotu 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D3DE6">
        <w:tc>
          <w:tcPr>
            <w:tcW w:w="906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C1: zrozumienie roli wiedzy we współczesnych organizacjach </w:t>
            </w:r>
          </w:p>
        </w:tc>
      </w:tr>
      <w:tr w:rsidR="008D3DE6">
        <w:tc>
          <w:tcPr>
            <w:tcW w:w="906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C2: poznanie zagadnień związanych z organizacją opartą na wiedzy i z zarządzaniem wiedzą w jej obrębie.</w:t>
            </w:r>
          </w:p>
        </w:tc>
      </w:tr>
      <w:tr w:rsidR="008D3DE6">
        <w:tc>
          <w:tcPr>
            <w:tcW w:w="906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C3: poznanie roli innowacji w budowaniu gospodarki opartej na wiedzy</w:t>
            </w:r>
          </w:p>
        </w:tc>
      </w:tr>
    </w:tbl>
    <w:p w:rsidR="008D3DE6" w:rsidRDefault="008D3DE6">
      <w:pPr>
        <w:spacing w:after="0"/>
        <w:rPr>
          <w:sz w:val="20"/>
          <w:szCs w:val="20"/>
        </w:rPr>
      </w:pPr>
    </w:p>
    <w:p w:rsidR="008D3DE6" w:rsidRDefault="00716725">
      <w:pPr>
        <w:rPr>
          <w:sz w:val="20"/>
          <w:szCs w:val="20"/>
        </w:rPr>
      </w:pPr>
      <w:r>
        <w:br w:type="page"/>
      </w:r>
    </w:p>
    <w:p w:rsidR="008D3DE6" w:rsidRDefault="008D3DE6">
      <w:pPr>
        <w:spacing w:after="0"/>
        <w:rPr>
          <w:sz w:val="20"/>
          <w:szCs w:val="20"/>
        </w:rPr>
      </w:pPr>
    </w:p>
    <w:p w:rsidR="008D3DE6" w:rsidRDefault="00716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Efekty uczenia się dla przedmiotu wraz z odniesieniem do efektów kierunkowych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5829"/>
        <w:gridCol w:w="2138"/>
      </w:tblGrid>
      <w:tr w:rsidR="008D3DE6">
        <w:tc>
          <w:tcPr>
            <w:tcW w:w="1095" w:type="dxa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</w:t>
            </w:r>
          </w:p>
        </w:tc>
        <w:tc>
          <w:tcPr>
            <w:tcW w:w="5829" w:type="dxa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Odniesienie do efektu kierunkowego</w:t>
            </w:r>
          </w:p>
        </w:tc>
      </w:tr>
      <w:tr w:rsidR="008D3DE6">
        <w:tc>
          <w:tcPr>
            <w:tcW w:w="9062" w:type="dxa"/>
            <w:gridSpan w:val="3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</w:t>
            </w:r>
          </w:p>
        </w:tc>
      </w:tr>
      <w:tr w:rsidR="008D3DE6">
        <w:tc>
          <w:tcPr>
            <w:tcW w:w="1095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W_01</w:t>
            </w:r>
          </w:p>
        </w:tc>
        <w:tc>
          <w:tcPr>
            <w:tcW w:w="5829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identyfikuje</w:t>
            </w:r>
            <w:r w:rsidR="00716725">
              <w:rPr>
                <w:sz w:val="20"/>
                <w:szCs w:val="20"/>
              </w:rPr>
              <w:t xml:space="preserve"> nowoczesne metody i narzędzia wykorzystywane w zarządzaniu wiedzą i innowacjami w organizacjach</w:t>
            </w:r>
          </w:p>
        </w:tc>
        <w:tc>
          <w:tcPr>
            <w:tcW w:w="2138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K_W03</w:t>
            </w:r>
          </w:p>
        </w:tc>
      </w:tr>
      <w:tr w:rsidR="008D3DE6">
        <w:tc>
          <w:tcPr>
            <w:tcW w:w="1095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W_02</w:t>
            </w:r>
          </w:p>
        </w:tc>
        <w:tc>
          <w:tcPr>
            <w:tcW w:w="5829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opisuje</w:t>
            </w:r>
            <w:r w:rsidR="00716725">
              <w:rPr>
                <w:sz w:val="20"/>
                <w:szCs w:val="20"/>
              </w:rPr>
              <w:t xml:space="preserve"> współczesne tendencje rozwojowe w naukach o zarządzaniu i jakości, w tym strategie i modele zarządzania wiedzą w organizacji</w:t>
            </w:r>
          </w:p>
        </w:tc>
        <w:tc>
          <w:tcPr>
            <w:tcW w:w="2138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K_W05</w:t>
            </w:r>
          </w:p>
        </w:tc>
      </w:tr>
      <w:tr w:rsidR="008D3DE6">
        <w:tc>
          <w:tcPr>
            <w:tcW w:w="9062" w:type="dxa"/>
            <w:gridSpan w:val="3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UMIEJĘTNOŚCI</w:t>
            </w:r>
          </w:p>
        </w:tc>
      </w:tr>
      <w:tr w:rsidR="008D3DE6">
        <w:tc>
          <w:tcPr>
            <w:tcW w:w="1095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U_0</w:t>
            </w:r>
            <w:r w:rsidR="00716725">
              <w:rPr>
                <w:sz w:val="20"/>
                <w:szCs w:val="20"/>
              </w:rPr>
              <w:t>1</w:t>
            </w:r>
          </w:p>
        </w:tc>
        <w:tc>
          <w:tcPr>
            <w:tcW w:w="5829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716725">
              <w:rPr>
                <w:sz w:val="20"/>
                <w:szCs w:val="20"/>
              </w:rPr>
              <w:t xml:space="preserve"> sprawnie, w sposób merytoryczny porozumiewać się zarówno ze specjalistami i praktykami z zakresu zarządzania, jak i osobami z dyscyplin pokrewnych w zakresie zarządzania wiedzą i innowacji</w:t>
            </w:r>
          </w:p>
        </w:tc>
        <w:tc>
          <w:tcPr>
            <w:tcW w:w="2138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K_U07</w:t>
            </w:r>
          </w:p>
        </w:tc>
      </w:tr>
      <w:tr w:rsidR="008D3DE6">
        <w:tc>
          <w:tcPr>
            <w:tcW w:w="1095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U_02</w:t>
            </w:r>
          </w:p>
        </w:tc>
        <w:tc>
          <w:tcPr>
            <w:tcW w:w="5829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samodzielnie planuje i realizuje</w:t>
            </w:r>
            <w:r w:rsidR="00716725">
              <w:rPr>
                <w:sz w:val="20"/>
                <w:szCs w:val="20"/>
              </w:rPr>
              <w:t xml:space="preserve"> własne uczenie się p</w:t>
            </w:r>
            <w:r>
              <w:rPr>
                <w:sz w:val="20"/>
                <w:szCs w:val="20"/>
              </w:rPr>
              <w:t>rzez całe życie i ukierunkowywane</w:t>
            </w:r>
            <w:r w:rsidR="00716725">
              <w:rPr>
                <w:sz w:val="20"/>
                <w:szCs w:val="20"/>
              </w:rPr>
              <w:t xml:space="preserve"> innych w tym zakresie</w:t>
            </w:r>
          </w:p>
        </w:tc>
        <w:tc>
          <w:tcPr>
            <w:tcW w:w="2138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</w:t>
            </w:r>
          </w:p>
        </w:tc>
      </w:tr>
      <w:tr w:rsidR="008D3DE6">
        <w:tc>
          <w:tcPr>
            <w:tcW w:w="9062" w:type="dxa"/>
            <w:gridSpan w:val="3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SPOŁECZNE</w:t>
            </w:r>
          </w:p>
        </w:tc>
      </w:tr>
      <w:tr w:rsidR="008D3DE6">
        <w:tc>
          <w:tcPr>
            <w:tcW w:w="1095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K_0</w:t>
            </w:r>
            <w:r w:rsidR="00716725">
              <w:rPr>
                <w:sz w:val="20"/>
                <w:szCs w:val="20"/>
              </w:rPr>
              <w:t>1</w:t>
            </w:r>
          </w:p>
        </w:tc>
        <w:tc>
          <w:tcPr>
            <w:tcW w:w="5829" w:type="dxa"/>
          </w:tcPr>
          <w:p w:rsidR="008D3DE6" w:rsidRDefault="0004268B" w:rsidP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7167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dokonuje</w:t>
            </w:r>
            <w:r w:rsidR="00716725">
              <w:rPr>
                <w:sz w:val="20"/>
                <w:szCs w:val="20"/>
              </w:rPr>
              <w:t xml:space="preserve"> własnych sądów dotyczących posiadanej wiedzy i odbieranych treści z zakresu zarządzania wiedzą  i innowacji oraz poddawania się ocenie</w:t>
            </w:r>
          </w:p>
        </w:tc>
        <w:tc>
          <w:tcPr>
            <w:tcW w:w="2138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K_K01</w:t>
            </w:r>
          </w:p>
        </w:tc>
      </w:tr>
      <w:tr w:rsidR="008D3DE6">
        <w:tc>
          <w:tcPr>
            <w:tcW w:w="1095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k_02</w:t>
            </w:r>
          </w:p>
        </w:tc>
        <w:tc>
          <w:tcPr>
            <w:tcW w:w="5829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formułuje</w:t>
            </w:r>
            <w:r w:rsidR="00716725">
              <w:rPr>
                <w:sz w:val="20"/>
                <w:szCs w:val="20"/>
              </w:rPr>
              <w:t xml:space="preserve"> rozwiązywania problemów z zakresu zarządzania wiedzą i innowacji w sposób profesjonalny</w:t>
            </w:r>
          </w:p>
        </w:tc>
        <w:tc>
          <w:tcPr>
            <w:tcW w:w="2138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K_K02</w:t>
            </w:r>
          </w:p>
        </w:tc>
      </w:tr>
    </w:tbl>
    <w:p w:rsidR="008D3DE6" w:rsidRDefault="008D3DE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0"/>
          <w:szCs w:val="20"/>
        </w:rPr>
      </w:pPr>
    </w:p>
    <w:p w:rsidR="008D3DE6" w:rsidRDefault="00716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Opis przedmiotu/ treści programowe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D3DE6">
        <w:tc>
          <w:tcPr>
            <w:tcW w:w="9062" w:type="dxa"/>
          </w:tcPr>
          <w:p w:rsidR="008D3DE6" w:rsidRDefault="00716725">
            <w:pPr>
              <w:widowControl w:val="0"/>
              <w:ind w:left="720"/>
              <w:jc w:val="both"/>
            </w:pPr>
            <w:r>
              <w:t>Wykład:</w:t>
            </w:r>
          </w:p>
          <w:p w:rsidR="008D3DE6" w:rsidRDefault="00716725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Społeczeństwo oparte na wiedzy</w:t>
            </w:r>
          </w:p>
          <w:p w:rsidR="008D3DE6" w:rsidRDefault="0071672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Book Antiqua" w:eastAsia="Book Antiqua" w:hAnsi="Book Antiqua" w:cs="Book Antiqua"/>
              </w:rPr>
            </w:pPr>
            <w:r>
              <w:t>Zarządzanie innowacjami</w:t>
            </w:r>
          </w:p>
          <w:p w:rsidR="008D3DE6" w:rsidRDefault="00716725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Zarządzanie wiedzą – definicje i podstawowe pojęcia</w:t>
            </w:r>
          </w:p>
          <w:p w:rsidR="008D3DE6" w:rsidRDefault="00716725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Modele zarządzania wiedzą</w:t>
            </w:r>
          </w:p>
          <w:p w:rsidR="008D3DE6" w:rsidRDefault="00716725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Strategie zarządzania wiedzą</w:t>
            </w:r>
          </w:p>
          <w:p w:rsidR="008D3DE6" w:rsidRDefault="00716725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Pracownicy wiedzy</w:t>
            </w:r>
          </w:p>
          <w:p w:rsidR="008D3DE6" w:rsidRDefault="00716725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Zarządzanie wiedzą w zespole wielopokoleniowym</w:t>
            </w:r>
          </w:p>
          <w:p w:rsidR="008D3DE6" w:rsidRDefault="00716725">
            <w:pPr>
              <w:widowControl w:val="0"/>
              <w:ind w:left="720"/>
              <w:jc w:val="both"/>
            </w:pPr>
            <w:r>
              <w:t>Ćwiczenia:</w:t>
            </w:r>
          </w:p>
          <w:p w:rsidR="008D3DE6" w:rsidRDefault="007167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8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Dane, informacje, wiedza – podstawowe elementy procesu zarządzania wiedzą</w:t>
            </w:r>
          </w:p>
          <w:p w:rsidR="008D3DE6" w:rsidRDefault="007167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8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Projektowanie innowacji </w:t>
            </w:r>
          </w:p>
          <w:p w:rsidR="00F535FB" w:rsidRDefault="00F535FB" w:rsidP="00F535F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8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Rola kultury organizacyjnej w zarządzaniu wiedzą</w:t>
            </w:r>
          </w:p>
          <w:p w:rsidR="008D3DE6" w:rsidRDefault="007167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8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Model procesowy – studium przypadku</w:t>
            </w:r>
          </w:p>
          <w:p w:rsidR="008D3DE6" w:rsidRDefault="007167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8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Strategia kodyfikacji i personalizacji</w:t>
            </w:r>
          </w:p>
          <w:p w:rsidR="008D3DE6" w:rsidRDefault="007167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8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Motywowanie pracowników wiedzy</w:t>
            </w:r>
          </w:p>
          <w:p w:rsidR="008D3DE6" w:rsidRDefault="007167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38" w:hanging="284"/>
              <w:jc w:val="both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Zarządzanie wiedzą w zespole wielopokoleniowym</w:t>
            </w:r>
          </w:p>
          <w:p w:rsidR="008D3DE6" w:rsidRDefault="008D3DE6">
            <w:pPr>
              <w:widowControl w:val="0"/>
              <w:ind w:left="454"/>
              <w:jc w:val="both"/>
            </w:pPr>
          </w:p>
          <w:p w:rsidR="008D3DE6" w:rsidRDefault="008D3DE6">
            <w:pPr>
              <w:widowControl w:val="0"/>
              <w:ind w:left="720"/>
              <w:jc w:val="both"/>
              <w:rPr>
                <w:rFonts w:ascii="Book Antiqua" w:eastAsia="Book Antiqua" w:hAnsi="Book Antiqua" w:cs="Book Antiqua"/>
              </w:rPr>
            </w:pPr>
          </w:p>
        </w:tc>
      </w:tr>
    </w:tbl>
    <w:p w:rsidR="008D3DE6" w:rsidRDefault="008D3DE6">
      <w:pPr>
        <w:rPr>
          <w:b/>
          <w:sz w:val="20"/>
          <w:szCs w:val="20"/>
        </w:rPr>
      </w:pPr>
    </w:p>
    <w:p w:rsidR="008D3DE6" w:rsidRDefault="00716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Metody realizacji i weryfikacji efektów uczenia się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"/>
        <w:gridCol w:w="2639"/>
        <w:gridCol w:w="2784"/>
        <w:gridCol w:w="2540"/>
      </w:tblGrid>
      <w:tr w:rsidR="008D3DE6">
        <w:tc>
          <w:tcPr>
            <w:tcW w:w="1099" w:type="dxa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efektu</w:t>
            </w:r>
          </w:p>
        </w:tc>
        <w:tc>
          <w:tcPr>
            <w:tcW w:w="2639" w:type="dxa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dydaktyczne</w:t>
            </w:r>
          </w:p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(lista wyboru)</w:t>
            </w:r>
          </w:p>
        </w:tc>
        <w:tc>
          <w:tcPr>
            <w:tcW w:w="2784" w:type="dxa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weryfikacji</w:t>
            </w:r>
          </w:p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(lista wyboru)</w:t>
            </w:r>
          </w:p>
        </w:tc>
        <w:tc>
          <w:tcPr>
            <w:tcW w:w="2540" w:type="dxa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dokumentacji</w:t>
            </w:r>
          </w:p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(lista wyboru)</w:t>
            </w:r>
          </w:p>
        </w:tc>
      </w:tr>
      <w:tr w:rsidR="008D3DE6">
        <w:tc>
          <w:tcPr>
            <w:tcW w:w="9062" w:type="dxa"/>
            <w:gridSpan w:val="4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WIEDZA</w:t>
            </w:r>
          </w:p>
        </w:tc>
      </w:tr>
      <w:tr w:rsidR="008D3DE6">
        <w:tc>
          <w:tcPr>
            <w:tcW w:w="1099" w:type="dxa"/>
          </w:tcPr>
          <w:p w:rsidR="008D3DE6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W_01</w:t>
            </w:r>
          </w:p>
        </w:tc>
        <w:tc>
          <w:tcPr>
            <w:tcW w:w="263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z elementami prezentacji multimedialnej; film dydaktyczny</w:t>
            </w:r>
          </w:p>
        </w:tc>
        <w:tc>
          <w:tcPr>
            <w:tcW w:w="2784" w:type="dxa"/>
          </w:tcPr>
          <w:p w:rsidR="008D3DE6" w:rsidRDefault="00C91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  <w:tc>
          <w:tcPr>
            <w:tcW w:w="2540" w:type="dxa"/>
          </w:tcPr>
          <w:p w:rsidR="00C913C5" w:rsidRDefault="00C91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Wypełniony test</w:t>
            </w:r>
          </w:p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Protokół egzaminacyjny</w:t>
            </w:r>
          </w:p>
        </w:tc>
      </w:tr>
      <w:tr w:rsidR="008D3DE6">
        <w:tc>
          <w:tcPr>
            <w:tcW w:w="109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W_02</w:t>
            </w:r>
          </w:p>
        </w:tc>
        <w:tc>
          <w:tcPr>
            <w:tcW w:w="2639" w:type="dxa"/>
          </w:tcPr>
          <w:p w:rsidR="008D3DE6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projektu w</w:t>
            </w:r>
            <w:r w:rsidR="00716725">
              <w:rPr>
                <w:sz w:val="20"/>
                <w:szCs w:val="20"/>
              </w:rPr>
              <w:t xml:space="preserve"> małych grupach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>Kolokwium pisemne</w:t>
            </w:r>
          </w:p>
        </w:tc>
        <w:tc>
          <w:tcPr>
            <w:tcW w:w="2784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pisemne</w:t>
            </w:r>
          </w:p>
        </w:tc>
        <w:tc>
          <w:tcPr>
            <w:tcW w:w="2540" w:type="dxa"/>
          </w:tcPr>
          <w:p w:rsidR="00C913C5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Sprawdzony i oceniony projekt</w:t>
            </w:r>
          </w:p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Protokół zaliczeniowy </w:t>
            </w:r>
            <w:r w:rsidR="001E0BF6">
              <w:rPr>
                <w:sz w:val="20"/>
                <w:szCs w:val="20"/>
              </w:rPr>
              <w:br/>
              <w:t>Sprawdzone kolokwium pisemne</w:t>
            </w:r>
          </w:p>
        </w:tc>
      </w:tr>
      <w:tr w:rsidR="008D3DE6">
        <w:tc>
          <w:tcPr>
            <w:tcW w:w="9062" w:type="dxa"/>
            <w:gridSpan w:val="4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UMIEJĘTNOŚCI</w:t>
            </w:r>
          </w:p>
        </w:tc>
      </w:tr>
      <w:tr w:rsidR="008D3DE6">
        <w:tc>
          <w:tcPr>
            <w:tcW w:w="1099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U_01</w:t>
            </w:r>
          </w:p>
        </w:tc>
        <w:tc>
          <w:tcPr>
            <w:tcW w:w="263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</w:t>
            </w:r>
          </w:p>
        </w:tc>
        <w:tc>
          <w:tcPr>
            <w:tcW w:w="2784" w:type="dxa"/>
          </w:tcPr>
          <w:p w:rsidR="008D3DE6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Wypowiedź ustna podczas zajęć</w:t>
            </w:r>
          </w:p>
        </w:tc>
        <w:tc>
          <w:tcPr>
            <w:tcW w:w="2540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Punkty za aktywność na liście obecności </w:t>
            </w:r>
          </w:p>
        </w:tc>
      </w:tr>
      <w:tr w:rsidR="008D3DE6">
        <w:tc>
          <w:tcPr>
            <w:tcW w:w="1099" w:type="dxa"/>
          </w:tcPr>
          <w:p w:rsidR="008D3DE6" w:rsidRDefault="000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U_02</w:t>
            </w:r>
          </w:p>
        </w:tc>
        <w:tc>
          <w:tcPr>
            <w:tcW w:w="2639" w:type="dxa"/>
          </w:tcPr>
          <w:p w:rsidR="008D3DE6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projektu w małych grupach;</w:t>
            </w:r>
          </w:p>
        </w:tc>
        <w:tc>
          <w:tcPr>
            <w:tcW w:w="2784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pisemne</w:t>
            </w:r>
          </w:p>
        </w:tc>
        <w:tc>
          <w:tcPr>
            <w:tcW w:w="2540" w:type="dxa"/>
          </w:tcPr>
          <w:p w:rsidR="001E0BF6" w:rsidRDefault="001E0BF6" w:rsidP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Sprawdzony i oceniony projekt</w:t>
            </w:r>
          </w:p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Protokół zaliczeniowy </w:t>
            </w:r>
          </w:p>
        </w:tc>
      </w:tr>
      <w:tr w:rsidR="008D3DE6">
        <w:tc>
          <w:tcPr>
            <w:tcW w:w="9062" w:type="dxa"/>
            <w:gridSpan w:val="4"/>
            <w:vAlign w:val="center"/>
          </w:tcPr>
          <w:p w:rsidR="008D3DE6" w:rsidRDefault="0071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SPOŁECZNE</w:t>
            </w:r>
          </w:p>
        </w:tc>
      </w:tr>
      <w:tr w:rsidR="008D3DE6">
        <w:tc>
          <w:tcPr>
            <w:tcW w:w="1099" w:type="dxa"/>
          </w:tcPr>
          <w:p w:rsidR="008D3DE6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K_02</w:t>
            </w:r>
          </w:p>
        </w:tc>
        <w:tc>
          <w:tcPr>
            <w:tcW w:w="2639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</w:t>
            </w:r>
          </w:p>
        </w:tc>
        <w:tc>
          <w:tcPr>
            <w:tcW w:w="2784" w:type="dxa"/>
          </w:tcPr>
          <w:p w:rsidR="008D3DE6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Wypowiedź ustna podczas zajęć</w:t>
            </w:r>
          </w:p>
        </w:tc>
        <w:tc>
          <w:tcPr>
            <w:tcW w:w="2540" w:type="dxa"/>
          </w:tcPr>
          <w:p w:rsidR="008D3DE6" w:rsidRDefault="001E0BF6">
            <w:pPr>
              <w:rPr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>Zapis w dzienniku ocen (+/-);</w:t>
            </w:r>
          </w:p>
        </w:tc>
      </w:tr>
      <w:tr w:rsidR="008D3DE6">
        <w:tc>
          <w:tcPr>
            <w:tcW w:w="1099" w:type="dxa"/>
          </w:tcPr>
          <w:p w:rsidR="008D3DE6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K_02</w:t>
            </w:r>
          </w:p>
        </w:tc>
        <w:tc>
          <w:tcPr>
            <w:tcW w:w="2639" w:type="dxa"/>
          </w:tcPr>
          <w:p w:rsidR="008D3DE6" w:rsidRDefault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projektu w małych grupach;</w:t>
            </w:r>
          </w:p>
        </w:tc>
        <w:tc>
          <w:tcPr>
            <w:tcW w:w="2784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pisemne</w:t>
            </w:r>
          </w:p>
        </w:tc>
        <w:tc>
          <w:tcPr>
            <w:tcW w:w="2540" w:type="dxa"/>
          </w:tcPr>
          <w:p w:rsidR="001E0BF6" w:rsidRDefault="001E0BF6" w:rsidP="001E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Sprawdzony i oceniony projekt</w:t>
            </w:r>
          </w:p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Protokół zaliczeniowy </w:t>
            </w:r>
          </w:p>
        </w:tc>
      </w:tr>
    </w:tbl>
    <w:p w:rsidR="008D3DE6" w:rsidRDefault="008D3DE6">
      <w:pPr>
        <w:spacing w:after="0"/>
        <w:rPr>
          <w:sz w:val="20"/>
          <w:szCs w:val="20"/>
        </w:rPr>
      </w:pPr>
    </w:p>
    <w:p w:rsidR="008D3DE6" w:rsidRDefault="008D3DE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0"/>
          <w:szCs w:val="20"/>
        </w:rPr>
      </w:pPr>
    </w:p>
    <w:p w:rsidR="008D3DE6" w:rsidRDefault="00716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Kryteria oceny, wagi</w:t>
      </w:r>
    </w:p>
    <w:p w:rsidR="008D3DE6" w:rsidRDefault="008D3DE6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20"/>
          <w:szCs w:val="20"/>
        </w:rPr>
      </w:pPr>
    </w:p>
    <w:tbl>
      <w:tblPr>
        <w:tblStyle w:val="a7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8D3DE6">
        <w:tc>
          <w:tcPr>
            <w:tcW w:w="9072" w:type="dxa"/>
            <w:vAlign w:val="center"/>
          </w:tcPr>
          <w:p w:rsidR="00C913C5" w:rsidRDefault="00C913C5" w:rsidP="00C913C5">
            <w:pPr>
              <w:spacing w:after="0"/>
            </w:pPr>
            <w:r>
              <w:t xml:space="preserve">Wykład: </w:t>
            </w:r>
          </w:p>
          <w:p w:rsidR="00C913C5" w:rsidRDefault="00C913C5" w:rsidP="00C913C5">
            <w:pPr>
              <w:spacing w:after="0"/>
            </w:pPr>
            <w:r>
              <w:t>Warunkiem podejścia do egzaminu z wykładu jest uzyskanie oceny pozytywnej z ćwiczeń.</w:t>
            </w:r>
          </w:p>
          <w:p w:rsidR="00C913C5" w:rsidRDefault="00C913C5" w:rsidP="00C913C5">
            <w:pPr>
              <w:spacing w:after="0"/>
            </w:pPr>
            <w:r>
              <w:t xml:space="preserve">Warunkiem uzyskania zaliczenia z wykładu jest uzyskanie oceny pozytywnej z testu pisemnego oraz obecność na zajęciach. 30 % nieobecności skutkuje skreśleniem z listy i brakiem możliwości uzyskania oceny pozytywnej. Dopuszczalna jest jedna nieobecność nieusprawiedliwiona. </w:t>
            </w:r>
          </w:p>
          <w:p w:rsidR="00C913C5" w:rsidRDefault="00C913C5" w:rsidP="00C913C5">
            <w:pPr>
              <w:spacing w:after="0"/>
            </w:pPr>
          </w:p>
          <w:p w:rsidR="00C913C5" w:rsidRDefault="00C913C5" w:rsidP="00C913C5">
            <w:r>
              <w:t>Skala ocen:</w:t>
            </w:r>
          </w:p>
          <w:p w:rsidR="00C913C5" w:rsidRDefault="00C913C5" w:rsidP="00C913C5">
            <w:pPr>
              <w:spacing w:after="0"/>
            </w:pPr>
            <w:r>
              <w:t>0 – 50 %</w:t>
            </w:r>
            <w:r>
              <w:tab/>
              <w:t>ocena niedostateczna</w:t>
            </w:r>
          </w:p>
          <w:p w:rsidR="00C913C5" w:rsidRDefault="00C913C5" w:rsidP="00C913C5">
            <w:pPr>
              <w:spacing w:after="0"/>
            </w:pPr>
            <w:r>
              <w:t>51 – 60 %</w:t>
            </w:r>
            <w:r>
              <w:tab/>
              <w:t>ocena dostateczna</w:t>
            </w:r>
          </w:p>
          <w:p w:rsidR="00C913C5" w:rsidRDefault="00C913C5" w:rsidP="00C913C5">
            <w:pPr>
              <w:spacing w:after="0"/>
            </w:pPr>
            <w:r>
              <w:t>61 – 70 %</w:t>
            </w:r>
            <w:r>
              <w:tab/>
              <w:t>ocena dostateczna plus</w:t>
            </w:r>
          </w:p>
          <w:p w:rsidR="00C913C5" w:rsidRDefault="00C913C5" w:rsidP="00C913C5">
            <w:pPr>
              <w:spacing w:after="0"/>
            </w:pPr>
            <w:r>
              <w:t xml:space="preserve">71 – 80 % </w:t>
            </w:r>
            <w:r>
              <w:tab/>
              <w:t>ocena dobra</w:t>
            </w:r>
          </w:p>
          <w:p w:rsidR="00C913C5" w:rsidRDefault="00C913C5" w:rsidP="00C913C5">
            <w:pPr>
              <w:spacing w:after="0"/>
            </w:pPr>
            <w:r>
              <w:t xml:space="preserve">81 – 90 % </w:t>
            </w:r>
            <w:r>
              <w:tab/>
              <w:t>ocena dobra plus</w:t>
            </w:r>
          </w:p>
          <w:p w:rsidR="00C913C5" w:rsidRDefault="00C913C5" w:rsidP="00C913C5">
            <w:pPr>
              <w:spacing w:after="0"/>
            </w:pPr>
            <w:r>
              <w:t xml:space="preserve">91 – 100% </w:t>
            </w:r>
            <w:r>
              <w:tab/>
              <w:t>ocena bardzo dobra</w:t>
            </w:r>
          </w:p>
          <w:p w:rsidR="008D3DE6" w:rsidRDefault="008D3DE6">
            <w:pPr>
              <w:rPr>
                <w:sz w:val="20"/>
                <w:szCs w:val="20"/>
              </w:rPr>
            </w:pPr>
          </w:p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Ćwiczenia:</w:t>
            </w:r>
          </w:p>
          <w:p w:rsidR="008D3DE6" w:rsidRDefault="007167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Kolokwium: 80% oceny końcowej</w:t>
            </w:r>
          </w:p>
          <w:p w:rsidR="008D3DE6" w:rsidRDefault="007167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Aktywność: 20% oceny końcowej</w:t>
            </w:r>
          </w:p>
          <w:p w:rsidR="008D3DE6" w:rsidRDefault="008D3DE6">
            <w:pPr>
              <w:spacing w:after="0"/>
              <w:rPr>
                <w:sz w:val="20"/>
                <w:szCs w:val="20"/>
              </w:rPr>
            </w:pPr>
          </w:p>
          <w:p w:rsidR="008D3DE6" w:rsidRDefault="007167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(dostateczny): 51%–60% </w:t>
            </w:r>
          </w:p>
          <w:p w:rsidR="008D3DE6" w:rsidRDefault="007167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 (dostateczny plus): 61%–70%</w:t>
            </w:r>
          </w:p>
          <w:p w:rsidR="008D3DE6" w:rsidRDefault="007167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(dobry): 71%–80% </w:t>
            </w:r>
          </w:p>
          <w:p w:rsidR="008D3DE6" w:rsidRDefault="007167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 (dobry plus): 81%–90% </w:t>
            </w:r>
          </w:p>
          <w:p w:rsidR="008D3DE6" w:rsidRDefault="007167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 (bardzo dobry): 91%–100%</w:t>
            </w:r>
          </w:p>
          <w:p w:rsidR="008D3DE6" w:rsidRDefault="00716725">
            <w:pPr>
              <w:spacing w:before="20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Aby przystąpić do zaliczenia, wymagane jest uzyskanie co najmniej 30% frekwencji na zajęciach.</w:t>
            </w:r>
          </w:p>
          <w:tbl>
            <w:tblPr>
              <w:tblStyle w:val="a8"/>
              <w:tblW w:w="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6"/>
            </w:tblGrid>
            <w:tr w:rsidR="008D3DE6">
              <w:tc>
                <w:tcPr>
                  <w:tcW w:w="96" w:type="dxa"/>
                  <w:vAlign w:val="center"/>
                </w:tcPr>
                <w:p w:rsidR="008D3DE6" w:rsidRDefault="008D3D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D3DE6" w:rsidRDefault="008D3D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D3DE6" w:rsidRDefault="00716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Obciążenie pracą studenta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4524"/>
      </w:tblGrid>
      <w:tr w:rsidR="008D3DE6">
        <w:tc>
          <w:tcPr>
            <w:tcW w:w="4538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aktywności studenta</w:t>
            </w:r>
          </w:p>
        </w:tc>
        <w:tc>
          <w:tcPr>
            <w:tcW w:w="4524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</w:t>
            </w:r>
          </w:p>
        </w:tc>
      </w:tr>
      <w:tr w:rsidR="008D3DE6">
        <w:tc>
          <w:tcPr>
            <w:tcW w:w="4538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kontaktowych z nauczycielem </w:t>
            </w:r>
          </w:p>
          <w:p w:rsidR="008D3DE6" w:rsidRDefault="008D3DE6">
            <w:pPr>
              <w:rPr>
                <w:i/>
                <w:sz w:val="20"/>
                <w:szCs w:val="20"/>
              </w:rPr>
            </w:pPr>
          </w:p>
        </w:tc>
        <w:tc>
          <w:tcPr>
            <w:tcW w:w="4524" w:type="dxa"/>
          </w:tcPr>
          <w:p w:rsidR="008D3DE6" w:rsidRDefault="00716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D3DE6">
        <w:tc>
          <w:tcPr>
            <w:tcW w:w="4538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 indywidualnej pracy studenta</w:t>
            </w:r>
          </w:p>
          <w:p w:rsidR="008D3DE6" w:rsidRDefault="008D3DE6">
            <w:pPr>
              <w:rPr>
                <w:i/>
                <w:sz w:val="20"/>
                <w:szCs w:val="20"/>
              </w:rPr>
            </w:pPr>
          </w:p>
        </w:tc>
        <w:tc>
          <w:tcPr>
            <w:tcW w:w="4524" w:type="dxa"/>
          </w:tcPr>
          <w:p w:rsidR="008D3DE6" w:rsidRDefault="00716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</w:tbl>
    <w:p w:rsidR="008D3DE6" w:rsidRDefault="008D3DE6">
      <w:pPr>
        <w:spacing w:after="0"/>
        <w:rPr>
          <w:b/>
          <w:sz w:val="20"/>
          <w:szCs w:val="20"/>
        </w:rPr>
      </w:pPr>
    </w:p>
    <w:p w:rsidR="008D3DE6" w:rsidRDefault="00716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Literatura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D3DE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podstawowa</w:t>
            </w:r>
          </w:p>
        </w:tc>
      </w:tr>
      <w:tr w:rsidR="008D3DE6">
        <w:tc>
          <w:tcPr>
            <w:tcW w:w="9062" w:type="dxa"/>
            <w:tcBorders>
              <w:top w:val="single" w:sz="4" w:space="0" w:color="000000"/>
            </w:tcBorders>
          </w:tcPr>
          <w:p w:rsidR="008D3DE6" w:rsidRDefault="00716725">
            <w:pPr>
              <w:pStyle w:val="Nagwek2"/>
              <w:spacing w:after="0"/>
              <w:outlineLvl w:val="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Trajer</w:t>
            </w:r>
            <w:proofErr w:type="spellEnd"/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 Jędrzej, Paszek Alfred, Iwan Stanisław, Zarządzanie wiedzą, PWE, Warszawa 2020.</w:t>
            </w:r>
          </w:p>
          <w:p w:rsidR="008D3DE6" w:rsidRDefault="00716725">
            <w:pPr>
              <w:pStyle w:val="Nagwek2"/>
              <w:spacing w:before="0" w:after="0"/>
              <w:outlineLvl w:val="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Michna</w:t>
            </w:r>
            <w:proofErr w:type="spellEnd"/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 A., Orientacja na zarządzanie wiedzą w kontekście innowacyjności małych i średnich przedsiębiorstw, Wydawnictwo Politechniki Śląskiej, Gliwice 2017. </w:t>
            </w:r>
          </w:p>
          <w:p w:rsidR="008D3DE6" w:rsidRDefault="007167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Jashapara</w:t>
            </w:r>
            <w:proofErr w:type="spellEnd"/>
            <w:r>
              <w:rPr>
                <w:sz w:val="20"/>
                <w:szCs w:val="20"/>
              </w:rPr>
              <w:t xml:space="preserve"> A., Zarządzanie wiedzą, PWE, Warszawa 2014.</w:t>
            </w:r>
          </w:p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A., Rola kultury organizacyjnej w tworzeniu i rozpowszechnianiu wiedzy w organizacji, [w:] Wiedza. Między słowem a obrazem. Zemło M., Jabłoński A., Szymczyk J. (red.), Wydawnictwo KUL, Lublin 2010.</w:t>
            </w:r>
          </w:p>
        </w:tc>
      </w:tr>
      <w:tr w:rsidR="008D3DE6">
        <w:tc>
          <w:tcPr>
            <w:tcW w:w="9062" w:type="dxa"/>
          </w:tcPr>
          <w:p w:rsidR="008D3DE6" w:rsidRDefault="0071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uzupełniająca</w:t>
            </w:r>
          </w:p>
        </w:tc>
      </w:tr>
      <w:tr w:rsidR="008D3DE6">
        <w:tc>
          <w:tcPr>
            <w:tcW w:w="9062" w:type="dxa"/>
          </w:tcPr>
          <w:p w:rsidR="008D3DE6" w:rsidRDefault="007167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Jabłoński A., Marek A., Wiedza pracowników w procesie zarządzania przez wartości, w: Nowe tendencje w zarządzaniu, t. V, red. M. Pawlak, Wydawnictwo KUL, Lublin 2014, ss. 93-111.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8D3DE6" w:rsidRDefault="008D3DE6">
      <w:pPr>
        <w:spacing w:after="0"/>
        <w:rPr>
          <w:b/>
          <w:sz w:val="20"/>
          <w:szCs w:val="20"/>
        </w:rPr>
      </w:pPr>
    </w:p>
    <w:p w:rsidR="008D3DE6" w:rsidRDefault="008D3DE6">
      <w:pPr>
        <w:rPr>
          <w:sz w:val="20"/>
          <w:szCs w:val="20"/>
        </w:rPr>
      </w:pPr>
    </w:p>
    <w:sectPr w:rsidR="008D3DE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CB" w:rsidRDefault="000E21CB">
      <w:pPr>
        <w:spacing w:after="0" w:line="240" w:lineRule="auto"/>
      </w:pPr>
      <w:r>
        <w:separator/>
      </w:r>
    </w:p>
  </w:endnote>
  <w:endnote w:type="continuationSeparator" w:id="0">
    <w:p w:rsidR="000E21CB" w:rsidRDefault="000E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CB" w:rsidRDefault="000E21CB">
      <w:pPr>
        <w:spacing w:after="0" w:line="240" w:lineRule="auto"/>
      </w:pPr>
      <w:r>
        <w:separator/>
      </w:r>
    </w:p>
  </w:footnote>
  <w:footnote w:type="continuationSeparator" w:id="0">
    <w:p w:rsidR="000E21CB" w:rsidRDefault="000E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E6" w:rsidRDefault="007167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>Załącznik nr 5 do dokumentacji programowej</w:t>
    </w:r>
  </w:p>
  <w:p w:rsidR="008D3DE6" w:rsidRDefault="008D3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6197"/>
    <w:multiLevelType w:val="multilevel"/>
    <w:tmpl w:val="5478D7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D2CD6"/>
    <w:multiLevelType w:val="multilevel"/>
    <w:tmpl w:val="71287A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C7A44"/>
    <w:multiLevelType w:val="multilevel"/>
    <w:tmpl w:val="89029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E6"/>
    <w:rsid w:val="0004268B"/>
    <w:rsid w:val="000E21CB"/>
    <w:rsid w:val="001E0BF6"/>
    <w:rsid w:val="003872A1"/>
    <w:rsid w:val="00716725"/>
    <w:rsid w:val="007A4192"/>
    <w:rsid w:val="008D3DE6"/>
    <w:rsid w:val="00AF3D01"/>
    <w:rsid w:val="00C913C5"/>
    <w:rsid w:val="00D424A4"/>
    <w:rsid w:val="00F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7E67-54AA-45DA-AB3B-77B396E7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4E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30B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W5ItL/9KI+YmKLbwHRUBcEGSQ==">CgMxLjAyCGguZ2pkZ3hzOAByITE2MWxTd2tIUFd6OGZhd2ZPN25hdVd1QkRHUjk2VWpXeg==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dcterms:created xsi:type="dcterms:W3CDTF">2025-02-14T12:46:00Z</dcterms:created>
  <dcterms:modified xsi:type="dcterms:W3CDTF">2025-02-14T12:46:00Z</dcterms:modified>
</cp:coreProperties>
</file>