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nr 2 </w:t>
      </w:r>
      <w:r>
        <w:rPr>
          <w:sz w:val="20"/>
          <w:szCs w:val="20"/>
        </w:rPr>
        <w:t>do Zasad wydatkowania środków z części subwencji przeznaczonej w 2024 roku na przygotowania do udziału w konkursie „Inicjatywa doskonałości – uczelnia badawcza” w zakresie tutoringu dla nauczycieli akademickich podnoszącego kompetencje naukowo-badawcze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6"/>
        <w:gridCol w:w="1557"/>
        <w:gridCol w:w="709"/>
        <w:gridCol w:w="4394"/>
      </w:tblGrid>
      <w:tr>
        <w:trPr>
          <w:trHeight w:val="277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I. Dane wnioskodawcy </w:t>
            </w:r>
          </w:p>
        </w:tc>
      </w:tr>
      <w:tr>
        <w:trPr>
          <w:trHeight w:val="458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58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58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badawcza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89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Dane Tutora (oddzielnie dla każdego tutora)</w:t>
            </w:r>
          </w:p>
        </w:tc>
      </w:tr>
      <w:tr>
        <w:trPr>
          <w:trHeight w:val="525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kompetencji i doświadczenia w zakresie wnioskowanego obszaru wsparcia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35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Obszary wsparcia</w:t>
            </w:r>
          </w:p>
        </w:tc>
      </w:tr>
      <w:tr>
        <w:trPr>
          <w:trHeight w:val="425" w:hRule="atLeast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-16649210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budowanie zespołu badawczego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84760832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przygotowanie wniosku o grant lub projekt naukowy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-4391227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doskonalenie metodologii prowadzenia badań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21380671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opracowanie wyników badań empirycznych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-7603028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wsparcie w komercjalizacji wyników badań naukowych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sdt>
              <w:sdtPr>
                <w:id w:val="3091323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stworzenie zespołu tutorów i koordynowanie jego prac</w:t>
            </w:r>
          </w:p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sdt>
              <w:sdtPr>
                <w:id w:val="-12246246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8"/>
                    <w:szCs w:val="18"/>
                  </w:rPr>
                </w:r>
                <w:r>
                  <w:rPr>
                    <w:rFonts w:eastAsia="MS Gothic" w:ascii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inny stanowiący wsparcie na rzecz ewaluacji jakości działalności naukowej</w:t>
            </w:r>
          </w:p>
        </w:tc>
      </w:tr>
      <w:tr>
        <w:trPr>
          <w:trHeight w:val="1506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Uzasadnienie: (maks. 1000 znaków)</w:t>
            </w:r>
          </w:p>
        </w:tc>
      </w:tr>
      <w:tr>
        <w:trPr>
          <w:trHeight w:val="316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IV. Rezultaty</w:t>
            </w:r>
          </w:p>
        </w:tc>
      </w:tr>
      <w:tr>
        <w:trPr>
          <w:trHeight w:val="1514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rezultatów: (maks. 1000 znaków)</w:t>
            </w:r>
          </w:p>
        </w:tc>
      </w:tr>
      <w:tr>
        <w:trPr>
          <w:trHeight w:val="381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termin osiągnięcia rezultatu/-ów:</w:t>
            </w:r>
          </w:p>
        </w:tc>
      </w:tr>
      <w:tr>
        <w:trPr>
          <w:trHeight w:val="344" w:hRule="atLeast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V. Wynagrodzenie tutora</w:t>
            </w:r>
          </w:p>
        </w:tc>
      </w:tr>
      <w:tr>
        <w:trPr>
          <w:trHeight w:val="547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godzin :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X 200 zł / godzinę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Razem:</w:t>
            </w:r>
          </w:p>
        </w:tc>
      </w:tr>
      <w:tr>
        <w:trPr>
          <w:trHeight w:val="882" w:hRule="atLeast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VI. Decyzja Pełnomocnika ds. nauki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TAK / 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kwota:</w:t>
            </w:r>
          </w:p>
        </w:tc>
      </w:tr>
    </w:tbl>
    <w:p>
      <w:pPr>
        <w:pStyle w:val="Standard"/>
        <w:spacing w:lineRule="atLeast" w:line="23" w:before="0" w:after="0"/>
        <w:contextualSpacing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Zapoznałam(em) się z  </w:t>
      </w:r>
      <w:r>
        <w:rPr>
          <w:b/>
          <w:sz w:val="20"/>
          <w:szCs w:val="20"/>
        </w:rPr>
        <w:t>zasadami wydatkowania środków z części subwencji przeznaczonej w 2024 roku na przygotowania do udziału w konkursie „Inicjatywa doskonałości – uczelnia badawcza” w zakresie tutoringu dla nauczycieli akademickich podnoszącego kompetencje naukowo-badawcze</w:t>
      </w:r>
      <w:r>
        <w:rPr>
          <w:rFonts w:cs="Calibri"/>
          <w:sz w:val="20"/>
          <w:szCs w:val="20"/>
        </w:rPr>
        <w:t>.</w:t>
      </w:r>
    </w:p>
    <w:p>
      <w:pPr>
        <w:pStyle w:val="Standard"/>
        <w:spacing w:lineRule="atLeast" w:line="23" w:before="0" w:after="0"/>
        <w:ind w:left="-284" w:firstLine="284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wnioskodawcy)</w:t>
      </w:r>
    </w:p>
    <w:p>
      <w:pPr>
        <w:pStyle w:val="Standard"/>
        <w:spacing w:lineRule="atLeast" w:line="23" w:before="0" w:after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wnioskodawcy)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61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e618d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Pages>3</Pages>
  <Words>529</Words>
  <Characters>3377</Characters>
  <CharactersWithSpaces>3872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2024-10-11T12:42:00Z</dcterms:created>
  <dc:creator>Bożena Żurek</dc:creator>
  <dc:description/>
  <dc:language>pl-PL</dc:language>
  <cp:lastModifiedBy>Edyta Koziej</cp:lastModifiedBy>
  <dcterms:modified xsi:type="dcterms:W3CDTF">2024-10-11T12:42:00Z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