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00"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2023/24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8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Dane podstawowe</w:t>
      </w:r>
    </w:p>
    <w:tbl>
      <w:tblPr>
        <w:tblStyle w:val="Table1"/>
        <w:tblW w:w="9747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420"/>
        <w:gridCol w:w="5327"/>
        <w:tblGridChange w:id="0">
          <w:tblGrid>
            <w:gridCol w:w="4420"/>
            <w:gridCol w:w="532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Nazwa przedmiotu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Wybrane zagadnienia kultury amerykańskiej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Selected Topics in American Culture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Kierunek studiów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Niestacjonarne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Dyscyplina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Nauki o kulturze i religii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Język wykładowy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2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47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420"/>
        <w:gridCol w:w="5327"/>
        <w:tblGridChange w:id="0">
          <w:tblGrid>
            <w:gridCol w:w="4420"/>
            <w:gridCol w:w="532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mgr Maciej Czerniakowski</w:t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ind w:left="108" w:hanging="108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47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120"/>
        <w:gridCol w:w="2120"/>
        <w:gridCol w:w="2120"/>
        <w:gridCol w:w="3387"/>
        <w:tblGridChange w:id="0">
          <w:tblGrid>
            <w:gridCol w:w="2120"/>
            <w:gridCol w:w="2120"/>
            <w:gridCol w:w="2120"/>
            <w:gridCol w:w="338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Forma zajęć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semestr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wykład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konwersatorium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36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IV</w:t>
            </w:r>
          </w:p>
        </w:tc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ćwiczenia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laboratorium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warsztaty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seminarium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proseminarium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lektorat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praktyki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zajęcia terenowe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pracownia dyplomowa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translatorium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wizyta studyjna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747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120"/>
        <w:gridCol w:w="7627"/>
        <w:tblGridChange w:id="0">
          <w:tblGrid>
            <w:gridCol w:w="2120"/>
            <w:gridCol w:w="7627"/>
          </w:tblGrid>
        </w:tblGridChange>
      </w:tblGrid>
      <w:tr>
        <w:trPr>
          <w:cantSplit w:val="0"/>
          <w:trHeight w:val="91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Wymagania wstępne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Kompetencja językowa na poziomie przynajmniej CEF: C1 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Poszerzona znajomość historii i kultury amerykańskiej.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Podstawowe umiejętności analizy i interpretacji tekstów kultury.</w:t>
            </w:r>
          </w:p>
        </w:tc>
      </w:tr>
    </w:tbl>
    <w:p w:rsidR="00000000" w:rsidDel="00000000" w:rsidP="00000000" w:rsidRDefault="00000000" w:rsidRPr="00000000" w14:paraId="00000053">
      <w:pPr>
        <w:ind w:left="3" w:hanging="3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200" w:line="276" w:lineRule="auto"/>
        <w:ind w:left="1080" w:hanging="72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Cele kształcenia dla przedmiotu </w:t>
      </w:r>
    </w:p>
    <w:tbl>
      <w:tblPr>
        <w:tblStyle w:val="Table5"/>
        <w:tblW w:w="9747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rHeight w:val="11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1.Dogłebna analiza tekstów kultury poświęconych wybranej tematyce dotyczącej kultury Stanów Zjednoczonych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2. Przygotowanie metodologiczne i językowe do analizy tekstu kultury.</w:t>
            </w:r>
          </w:p>
        </w:tc>
      </w:tr>
    </w:tbl>
    <w:p w:rsidR="00000000" w:rsidDel="00000000" w:rsidP="00000000" w:rsidRDefault="00000000" w:rsidRPr="00000000" w14:paraId="00000058">
      <w:pPr>
        <w:widowControl w:val="0"/>
        <w:tabs>
          <w:tab w:val="left" w:leader="none" w:pos="1440"/>
        </w:tabs>
        <w:spacing w:after="200" w:lineRule="auto"/>
        <w:ind w:left="1188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pacing w:after="200" w:line="276" w:lineRule="auto"/>
        <w:ind w:left="1080" w:hanging="72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938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98"/>
        <w:gridCol w:w="5802"/>
        <w:gridCol w:w="2138"/>
        <w:tblGridChange w:id="0">
          <w:tblGrid>
            <w:gridCol w:w="998"/>
            <w:gridCol w:w="5802"/>
            <w:gridCol w:w="2138"/>
          </w:tblGrid>
        </w:tblGridChange>
      </w:tblGrid>
      <w:tr>
        <w:trPr>
          <w:cantSplit w:val="0"/>
          <w:trHeight w:val="542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Symbol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WIEDZA</w:t>
            </w:r>
          </w:p>
        </w:tc>
      </w:tr>
      <w:tr>
        <w:trPr>
          <w:cantSplit w:val="0"/>
          <w:trHeight w:val="588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W_01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w sposób precyzyjny i logiczny posługuje się terminologią właściwą dla obszaru kulturoznawstwa amerykańskiego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K_W01, K_W02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W_02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w sposób precyzyjny i logicznie poprawny opisuje metody analizy i zasady interpretacji tekstów kultury z obszaru wybranych badań naukowych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K_W04, K_W05, </w:t>
            </w:r>
          </w:p>
        </w:tc>
      </w:tr>
      <w:tr>
        <w:trPr>
          <w:cantSplit w:val="0"/>
          <w:trHeight w:val="16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W_03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w sposób precyzyjny i logicznie poprawny wyjaśnia złożoność wybranego problemu dotyczącego kultury USA na podstawie przeanalizowanych tekstów kultury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K_W07, K_W08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16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U_01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przeprowadza krytyczną analizę i interpretację tekstu kultury amerykańskiej, uwzględniając obecny stan badań w dziedzinie kulturoznawstwa.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K_U01, </w:t>
            </w:r>
          </w:p>
        </w:tc>
      </w:tr>
      <w:tr>
        <w:trPr>
          <w:cantSplit w:val="0"/>
          <w:trHeight w:val="16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U_02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poszerza wiedzę na temat wybranej problematyki kursu, przygotowując wystąpienia ustne lub prace pisemne bazujące na samodzielnie przeprowadzonych badaniach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K_U02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16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K_01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Używa nabytych podczas kursu zdolności do organizowania wydarzeń naukowych i kulturalnych wspierających postawę otwartości wobec innych tradycji i kultur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K_K04</w:t>
            </w:r>
          </w:p>
        </w:tc>
      </w:tr>
    </w:tbl>
    <w:p w:rsidR="00000000" w:rsidDel="00000000" w:rsidP="00000000" w:rsidRDefault="00000000" w:rsidRPr="00000000" w14:paraId="00000078">
      <w:pPr>
        <w:widowControl w:val="0"/>
        <w:tabs>
          <w:tab w:val="left" w:leader="none" w:pos="1080"/>
          <w:tab w:val="left" w:leader="none" w:pos="1440"/>
        </w:tabs>
        <w:spacing w:after="200" w:lineRule="auto"/>
        <w:ind w:left="108" w:hanging="108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4"/>
        </w:numPr>
        <w:spacing w:after="200" w:line="276" w:lineRule="auto"/>
        <w:ind w:left="1080" w:hanging="72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Opis przedmiotu/ treści programowe </w:t>
      </w:r>
    </w:p>
    <w:tbl>
      <w:tblPr>
        <w:tblStyle w:val="Table7"/>
        <w:tblW w:w="9747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rHeight w:val="1171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Kurs poświęcony jest analizie wybranych aspektów kultury amerykańskiej. Treści programowe ustala indywidulanie nauczyciel prowadzący kurs w danym semestrze.   </w:t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 roku akademickim 2024-2025 kurs poświęcony będzie współczesnemu rozumieniu idei wolności w Stanach Zjednoczonych. Analizowane teksty kultury będą dotyczyć czasów współczesnych. Analiza wybranych materiałów ukaże złożoność problemu wolności w USA, która nierzadko pozostaje przywilejem wyselekcjonowanej grupy społecznej. Podczas kursu szczególnej uwadze poświęcony zostanie temat walki o wolność w kontekście rozwoju technologicznego, włączając jego aspekt prawny i moralny. </w:t>
            </w:r>
          </w:p>
        </w:tc>
      </w:tr>
    </w:tbl>
    <w:p w:rsidR="00000000" w:rsidDel="00000000" w:rsidP="00000000" w:rsidRDefault="00000000" w:rsidRPr="00000000" w14:paraId="0000007D">
      <w:pPr>
        <w:tabs>
          <w:tab w:val="left" w:leader="none" w:pos="360"/>
          <w:tab w:val="left" w:leader="none" w:pos="720"/>
        </w:tabs>
        <w:spacing w:after="200" w:lineRule="auto"/>
        <w:ind w:left="798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6"/>
        </w:numPr>
        <w:spacing w:after="200" w:line="276" w:lineRule="auto"/>
        <w:ind w:left="1080" w:hanging="72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Metody realizacji i weryfikacji efektów uczenia się </w:t>
      </w:r>
    </w:p>
    <w:tbl>
      <w:tblPr>
        <w:tblStyle w:val="Table8"/>
        <w:tblW w:w="9747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0"/>
        <w:gridCol w:w="2440"/>
        <w:gridCol w:w="2600"/>
        <w:gridCol w:w="3807"/>
        <w:tblGridChange w:id="0">
          <w:tblGrid>
            <w:gridCol w:w="900"/>
            <w:gridCol w:w="2440"/>
            <w:gridCol w:w="2600"/>
            <w:gridCol w:w="3807"/>
          </w:tblGrid>
        </w:tblGridChange>
      </w:tblGrid>
      <w:tr>
        <w:trPr>
          <w:cantSplit w:val="0"/>
          <w:trHeight w:val="519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Symbol efektu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(lista wyboru)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(lista wyboru)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(lista wyboru)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WIEDZA</w:t>
            </w:r>
          </w:p>
        </w:tc>
      </w:tr>
      <w:tr>
        <w:trPr>
          <w:cantSplit w:val="0"/>
          <w:trHeight w:val="42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W_01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miniwykład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krótka wypowiedź pisemna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oceniony tekst pracy pisemnej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W_02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dyskusja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Krótka wypowiedź pisemna/prezentacja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oceniony tekst pracy pisemnej/ karta oceny prezentacji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prezentacja/krótka wypowiedź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karta oceny prezentacji/ oceniony tekst pracy pisemnej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1" w:space="0" w:sz="8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praca indywidualna i zespołowa/ prezentacje indywidualne i grupowe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1" w:space="0" w:sz="8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prezentacja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1" w:space="0" w:sz="8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karta oceny prezentacji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Metoda projektu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prezentacja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Informacja zwrotna, protokół</w:t>
            </w:r>
          </w:p>
        </w:tc>
      </w:tr>
    </w:tbl>
    <w:p w:rsidR="00000000" w:rsidDel="00000000" w:rsidP="00000000" w:rsidRDefault="00000000" w:rsidRPr="00000000" w14:paraId="000000A6">
      <w:pPr>
        <w:tabs>
          <w:tab w:val="left" w:leader="none" w:pos="360"/>
          <w:tab w:val="left" w:leader="none" w:pos="720"/>
        </w:tabs>
        <w:spacing w:after="200" w:lineRule="auto"/>
        <w:ind w:left="723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3"/>
        </w:numPr>
        <w:spacing w:after="200" w:line="276" w:lineRule="auto"/>
        <w:ind w:left="1080" w:hanging="72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Kryteria oceny, wagi…</w:t>
      </w:r>
    </w:p>
    <w:p w:rsidR="00000000" w:rsidDel="00000000" w:rsidP="00000000" w:rsidRDefault="00000000" w:rsidRPr="00000000" w14:paraId="000000A8">
      <w:pPr>
        <w:tabs>
          <w:tab w:val="left" w:leader="none" w:pos="1440"/>
        </w:tabs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Warunkiem zaliczenia jest: </w:t>
      </w:r>
    </w:p>
    <w:p w:rsidR="00000000" w:rsidDel="00000000" w:rsidP="00000000" w:rsidRDefault="00000000" w:rsidRPr="00000000" w14:paraId="000000A9">
      <w:pPr>
        <w:tabs>
          <w:tab w:val="left" w:leader="none" w:pos="1440"/>
        </w:tabs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1) obecność na zajęciach z możliwością dwóch nieobecności nieusprawiedliwionych</w:t>
      </w:r>
    </w:p>
    <w:p w:rsidR="00000000" w:rsidDel="00000000" w:rsidP="00000000" w:rsidRDefault="00000000" w:rsidRPr="00000000" w14:paraId="000000AA">
      <w:pPr>
        <w:tabs>
          <w:tab w:val="left" w:leader="none" w:pos="1440"/>
        </w:tabs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2) aktywny udział w dyskusjach, zadawanie pytań do prezentacji (40% oceny końcowej)</w:t>
      </w:r>
    </w:p>
    <w:p w:rsidR="00000000" w:rsidDel="00000000" w:rsidP="00000000" w:rsidRDefault="00000000" w:rsidRPr="00000000" w14:paraId="000000AB">
      <w:pPr>
        <w:tabs>
          <w:tab w:val="left" w:leader="none" w:pos="1440"/>
        </w:tabs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3) prezentacja grupowa weryfikująca zdobytą wiedzę oraz wymagane umiejętności i kompetencje społeczne studentów (60 % oceny końcowej)</w:t>
      </w:r>
    </w:p>
    <w:p w:rsidR="00000000" w:rsidDel="00000000" w:rsidP="00000000" w:rsidRDefault="00000000" w:rsidRPr="00000000" w14:paraId="000000AC">
      <w:pPr>
        <w:tabs>
          <w:tab w:val="left" w:leader="none" w:pos="1440"/>
        </w:tabs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left" w:leader="none" w:pos="1440"/>
        </w:tabs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leader="none" w:pos="1440"/>
        </w:tabs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left" w:leader="none" w:pos="1440"/>
        </w:tabs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Kryteria oceny prezentacji:</w:t>
      </w:r>
    </w:p>
    <w:p w:rsidR="00000000" w:rsidDel="00000000" w:rsidP="00000000" w:rsidRDefault="00000000" w:rsidRPr="00000000" w14:paraId="000000B0">
      <w:pPr>
        <w:tabs>
          <w:tab w:val="left" w:leader="none" w:pos="1440"/>
        </w:tabs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- terminowość wykonania zadania, (1-3)</w:t>
      </w:r>
    </w:p>
    <w:p w:rsidR="00000000" w:rsidDel="00000000" w:rsidP="00000000" w:rsidRDefault="00000000" w:rsidRPr="00000000" w14:paraId="000000B1">
      <w:pPr>
        <w:tabs>
          <w:tab w:val="left" w:leader="none" w:pos="1440"/>
        </w:tabs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- zgodność z instrukcją, (1-3)</w:t>
      </w:r>
    </w:p>
    <w:p w:rsidR="00000000" w:rsidDel="00000000" w:rsidP="00000000" w:rsidRDefault="00000000" w:rsidRPr="00000000" w14:paraId="000000B2">
      <w:pPr>
        <w:tabs>
          <w:tab w:val="left" w:leader="none" w:pos="1440"/>
        </w:tabs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- kompletność, (1-3)</w:t>
      </w:r>
    </w:p>
    <w:p w:rsidR="00000000" w:rsidDel="00000000" w:rsidP="00000000" w:rsidRDefault="00000000" w:rsidRPr="00000000" w14:paraId="000000B3">
      <w:pPr>
        <w:tabs>
          <w:tab w:val="left" w:leader="none" w:pos="1440"/>
        </w:tabs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- klarowność i logika wywodu, (1-3)</w:t>
      </w:r>
    </w:p>
    <w:p w:rsidR="00000000" w:rsidDel="00000000" w:rsidP="00000000" w:rsidRDefault="00000000" w:rsidRPr="00000000" w14:paraId="000000B4">
      <w:pPr>
        <w:tabs>
          <w:tab w:val="left" w:leader="none" w:pos="1440"/>
        </w:tabs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- wnikliwość i jakość argumentacji, (1-3)</w:t>
      </w:r>
    </w:p>
    <w:p w:rsidR="00000000" w:rsidDel="00000000" w:rsidP="00000000" w:rsidRDefault="00000000" w:rsidRPr="00000000" w14:paraId="000000B5">
      <w:pPr>
        <w:tabs>
          <w:tab w:val="left" w:leader="none" w:pos="1440"/>
        </w:tabs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- organizacja treści i zgodność treści z tematem pracy, (1-3)</w:t>
      </w:r>
    </w:p>
    <w:p w:rsidR="00000000" w:rsidDel="00000000" w:rsidP="00000000" w:rsidRDefault="00000000" w:rsidRPr="00000000" w14:paraId="000000B6">
      <w:pPr>
        <w:tabs>
          <w:tab w:val="left" w:leader="none" w:pos="1440"/>
        </w:tabs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- liczba, dobór i dokumentacja źródeł, (1-3)</w:t>
      </w:r>
    </w:p>
    <w:p w:rsidR="00000000" w:rsidDel="00000000" w:rsidP="00000000" w:rsidRDefault="00000000" w:rsidRPr="00000000" w14:paraId="000000B7">
      <w:pPr>
        <w:tabs>
          <w:tab w:val="left" w:leader="none" w:pos="1440"/>
        </w:tabs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poprawność językowa (styl, gramatyka, słownictwo, pisownia), w tym prawidłowe zastosowanie rejestru akademickiego. (1-4)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200"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0"/>
          <w:numId w:val="5"/>
        </w:numPr>
        <w:spacing w:after="200" w:line="276" w:lineRule="auto"/>
        <w:ind w:left="1080" w:hanging="720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Obciążenie pracą studenta</w:t>
      </w:r>
    </w:p>
    <w:tbl>
      <w:tblPr>
        <w:tblStyle w:val="Table9"/>
        <w:tblW w:w="9747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420"/>
        <w:gridCol w:w="5327"/>
        <w:tblGridChange w:id="0">
          <w:tblGrid>
            <w:gridCol w:w="4420"/>
            <w:gridCol w:w="532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16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20 (e-learning)</w:t>
            </w:r>
          </w:p>
        </w:tc>
      </w:tr>
    </w:tbl>
    <w:p w:rsidR="00000000" w:rsidDel="00000000" w:rsidP="00000000" w:rsidRDefault="00000000" w:rsidRPr="00000000" w14:paraId="000000C2">
      <w:pPr>
        <w:tabs>
          <w:tab w:val="left" w:leader="none" w:pos="360"/>
          <w:tab w:val="left" w:leader="none" w:pos="720"/>
        </w:tabs>
        <w:spacing w:after="200" w:lineRule="auto"/>
        <w:ind w:left="723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0"/>
          <w:numId w:val="7"/>
        </w:numPr>
        <w:spacing w:after="200" w:line="276" w:lineRule="auto"/>
        <w:ind w:left="1080" w:hanging="72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ab/>
        <w:t xml:space="preserve">Literatura</w:t>
      </w:r>
    </w:p>
    <w:tbl>
      <w:tblPr>
        <w:tblStyle w:val="Table10"/>
        <w:tblW w:w="9140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140"/>
        <w:tblGridChange w:id="0">
          <w:tblGrid>
            <w:gridCol w:w="914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Literatura podana przez instruktora odpowiedzialnego za kurs w danym semestrze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Literatura podana przez instruktora odpowiedzialnego za kurs w danym semestrze</w:t>
            </w:r>
          </w:p>
        </w:tc>
      </w:tr>
    </w:tbl>
    <w:p w:rsidR="00000000" w:rsidDel="00000000" w:rsidP="00000000" w:rsidRDefault="00000000" w:rsidRPr="00000000" w14:paraId="000000C8">
      <w:pPr>
        <w:widowControl w:val="0"/>
        <w:tabs>
          <w:tab w:val="left" w:leader="none" w:pos="1440"/>
        </w:tabs>
        <w:spacing w:after="20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440" w:hanging="72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160" w:hanging="72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2880" w:hanging="72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600" w:hanging="72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320" w:hanging="72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040" w:hanging="72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5760" w:hanging="72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480" w:hanging="72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440" w:hanging="72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160" w:hanging="72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2880" w:hanging="72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600" w:hanging="72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320" w:hanging="72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040" w:hanging="72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5760" w:hanging="72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480" w:hanging="72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6"/>
      <w:numFmt w:val="upperRoman"/>
      <w:lvlText w:val="%1."/>
      <w:lvlJc w:val="left"/>
      <w:pPr>
        <w:ind w:left="1080" w:hanging="72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440" w:hanging="72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160" w:hanging="72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2880" w:hanging="72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600" w:hanging="72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320" w:hanging="72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040" w:hanging="72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5760" w:hanging="72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480" w:hanging="720"/>
      </w:pPr>
      <w:rPr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440" w:hanging="72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160" w:hanging="72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2880" w:hanging="72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600" w:hanging="72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320" w:hanging="72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040" w:hanging="72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5760" w:hanging="72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480" w:hanging="72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7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440" w:hanging="72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160" w:hanging="72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2880" w:hanging="72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600" w:hanging="72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320" w:hanging="72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040" w:hanging="72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5760" w:hanging="72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480" w:hanging="72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440" w:hanging="72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160" w:hanging="72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2880" w:hanging="72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600" w:hanging="72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320" w:hanging="72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040" w:hanging="72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5760" w:hanging="72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480" w:hanging="72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440" w:hanging="72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160" w:hanging="72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2880" w:hanging="72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600" w:hanging="72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320" w:hanging="72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040" w:hanging="72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5760" w:hanging="72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480" w:hanging="72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1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rFonts w:ascii="Calibri" w:cs="Calibri" w:eastAsia="Calibri" w:hAnsi="Calibri"/>
      <w:color w:val="000000"/>
      <w:sz w:val="24"/>
      <w:szCs w:val="24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cs="Calibri" w:eastAsia="Calibri" w:hAnsi="Calibri"/>
      <w:color w:val="000000"/>
      <w:sz w:val="24"/>
      <w:szCs w:val="24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numbering" w:styleId="ImportedStyle1" w:customStyle="1">
    <w:name w:val="Imported Style 1"/>
    <w:pPr>
      <w:numPr>
        <w:numId w:val="1"/>
      </w:numPr>
    </w:pPr>
  </w:style>
  <w:style w:type="numbering" w:styleId="ImportedStyle2" w:customStyle="1">
    <w:name w:val="Imported Style 2"/>
    <w:pPr>
      <w:numPr>
        <w:numId w:val="4"/>
      </w:numPr>
    </w:pPr>
  </w:style>
  <w:style w:type="numbering" w:styleId="ImportedStyle3" w:customStyle="1">
    <w:name w:val="Imported Style 3"/>
    <w:pPr>
      <w:numPr>
        <w:numId w:val="8"/>
      </w:numPr>
    </w:pPr>
  </w:style>
  <w:style w:type="numbering" w:styleId="ImportedStyle4" w:customStyle="1">
    <w:name w:val="Imported Style 4"/>
    <w:pPr>
      <w:numPr>
        <w:numId w:val="11"/>
      </w:numPr>
    </w:pPr>
  </w:style>
  <w:style w:type="numbering" w:styleId="ImportedStyle5" w:customStyle="1">
    <w:name w:val="Imported Style 5"/>
    <w:pPr>
      <w:numPr>
        <w:numId w:val="15"/>
      </w:numPr>
    </w:pPr>
  </w:style>
  <w:style w:type="numbering" w:styleId="ImportedStyle6" w:customStyle="1">
    <w:name w:val="Imported Style 6"/>
    <w:pPr>
      <w:numPr>
        <w:numId w:val="19"/>
      </w:numPr>
    </w:pPr>
  </w:style>
  <w:style w:type="paragraph" w:styleId="Akapitzlist">
    <w:name w:val="List Paragraph"/>
    <w:pPr>
      <w:ind w:left="720"/>
    </w:pPr>
    <w:rPr>
      <w:rFonts w:ascii="Calibri" w:cs="Calibri" w:eastAsia="Calibri" w:hAnsi="Calibri"/>
      <w:color w:val="000000"/>
      <w:sz w:val="24"/>
      <w:szCs w:val="24"/>
      <w:u w:color="000000"/>
    </w:rPr>
  </w:style>
  <w:style w:type="numbering" w:styleId="ImportedStyle7" w:customStyle="1">
    <w:name w:val="Imported Style 7"/>
    <w:pPr>
      <w:numPr>
        <w:numId w:val="22"/>
      </w:numPr>
    </w:pPr>
  </w:style>
  <w:style w:type="numbering" w:styleId="ImportedStyle8" w:customStyle="1">
    <w:name w:val="Imported Style 8"/>
    <w:pPr>
      <w:numPr>
        <w:numId w:val="26"/>
      </w:numPr>
    </w:pPr>
  </w:style>
  <w:style w:type="paragraph" w:styleId="Stopka">
    <w:name w:val="footer"/>
    <w:basedOn w:val="Normalny"/>
    <w:link w:val="StopkaZnak"/>
    <w:uiPriority w:val="99"/>
    <w:unhideWhenUsed w:val="1"/>
    <w:rsid w:val="004C7C62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4C7C62"/>
    <w:rPr>
      <w:rFonts w:ascii="Calibri" w:cs="Calibri" w:eastAsia="Calibri" w:hAnsi="Calibri"/>
      <w:color w:val="000000"/>
      <w:sz w:val="24"/>
      <w:szCs w:val="24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ctNfv7W3sXNEZ5UPnPsaU6eCWw==">CgMxLjAyCGguZ2pkZ3hzOAByITFaZENkZEdqaHh2TG9md014bzZPX0hoTUZaZWhrQzBsTA==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2021-09-27T11:16:00Z</dcterms:created>
  <dc:creator>Krzysztof Skórski</dc:creator>
</cp:coreProperties>
</file>