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8948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74"/>
        <w:gridCol w:w="4474"/>
        <w:tblGridChange w:id="0">
          <w:tblGrid>
            <w:gridCol w:w="4474"/>
            <w:gridCol w:w="447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 języka angielskiego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History of the English language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hab. Artur Bartnik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V-VI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56.0" w:type="dxa"/>
              <w:bottom w:w="80.0" w:type="dxa"/>
              <w:right w:w="792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6" w:right="7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języka angielskiego nie niższy niż średniozaawansowany (B2). Znajomość podstawowej terminologii językoznawczej.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Uwrażliwienie na zależności między językiem i jego rozwojem a uwarunkowaniami społecznymi, historycznymi i politycznymi.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Wykształcenie umiejętności odczytania tekstów z różnych etapów rozwoju języka angielskiego.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Nabycie wiedzy z zakresu fonologii, morfologii, składni i leksyki języka angielskiego na różnych etapach jego rozwoju.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948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8"/>
        <w:gridCol w:w="5782"/>
        <w:gridCol w:w="2098"/>
        <w:tblGridChange w:id="0">
          <w:tblGrid>
            <w:gridCol w:w="1068"/>
            <w:gridCol w:w="5782"/>
            <w:gridCol w:w="2098"/>
          </w:tblGrid>
        </w:tblGridChange>
      </w:tblGrid>
      <w:tr>
        <w:trPr>
          <w:cantSplit w:val="0"/>
          <w:trHeight w:val="1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identyfikuje podstawowe metody analizy i interpretacji języka, szczególnie w odniesieniu do innych języków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K_W02, K_W03, K_W06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rozpoznaje podstawowe mechanizmy językowe w historii języka angielskiego w ujęciu kontrastywnym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K_W03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wyjaśnia historyczną złożoność języka angielskiego w tym różnych rejestrów językowych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K_W04, K_W05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demonstruje proste zależności między procesami społecznymi, kulturowymi a zmianami językowymi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K_U13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argumentuje i wyprowadza wnioski na podstawie twierdzeń dotyczących zjawisk historycznych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K_U01, K_U08</w:t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precyzyjnie wyraża swoje myśli w języku angielskim, uwzględniając różne rejestry językowe i terminologię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K_U06, K_U07, K_U10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dostrzega zależność między poziomej swoich kompetencji a odbiorem jego osoby przez innych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K_K02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dyskutuje ze specjalistami w zakresie historii języka angielskiego z wykorzystaniem różnych technik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K_K02, K_K07</w:t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5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 I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  <w:tab/>
              <w:t xml:space="preserve">Intro: Historical linguistics and language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Pre-Old English period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  <w:t xml:space="preserve">The adventure of English (part 1)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</w:t>
              <w:tab/>
              <w:t xml:space="preserve">OE spelling/phonology and pronunciation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  <w:tab/>
              <w:t xml:space="preserve">OE morphology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</w:t>
              <w:tab/>
              <w:t xml:space="preserve">OE morphology and syntax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</w:t>
              <w:tab/>
              <w:t xml:space="preserve">OE lexicon and dialectal diversity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</w:t>
              <w:tab/>
              <w:t xml:space="preserve">TEST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</w:t>
              <w:tab/>
              <w:t xml:space="preserve">Resits &amp; signatures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 II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  <w:tab/>
              <w:t xml:space="preserve">The adventure of English (part 2)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ME lexicon and external influence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  <w:t xml:space="preserve">ME morphology and syntax – analysis of historical texts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</w:t>
              <w:tab/>
              <w:t xml:space="preserve">ME morphology and syntax – analysis of historical texts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  <w:tab/>
              <w:t xml:space="preserve">The adventure of English (part 3)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</w:t>
              <w:tab/>
              <w:t xml:space="preserve"> The major changes in EME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</w:t>
              <w:tab/>
              <w:t xml:space="preserve">EME – analysis of historical texts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</w:t>
              <w:tab/>
              <w:t xml:space="preserve">TEST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</w:t>
              <w:tab/>
              <w:t xml:space="preserve">Resits &amp; signatures</w:t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6.0" w:type="dxa"/>
        <w:jc w:val="left"/>
        <w:tblInd w:w="58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2649"/>
        <w:gridCol w:w="2790"/>
        <w:gridCol w:w="2544"/>
        <w:tblGridChange w:id="0">
          <w:tblGrid>
            <w:gridCol w:w="1083"/>
            <w:gridCol w:w="2649"/>
            <w:gridCol w:w="2790"/>
            <w:gridCol w:w="2544"/>
          </w:tblGrid>
        </w:tblGridChange>
      </w:tblGrid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4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wprowadzający, wyjaśnianie poszczególnych zagadnień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Odpowiedź ustna w czasie zajęć sprawdzająca wiedzę;</w:t>
            </w:r>
          </w:p>
          <w:p w:rsidR="00000000" w:rsidDel="00000000" w:rsidP="00000000" w:rsidRDefault="00000000" w:rsidRPr="00000000" w14:paraId="000000A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kolokwium / Test /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Uzupełnione i ocenione kolokwium / Test / Sprawdzian pisemny</w:t>
            </w:r>
          </w:p>
        </w:tc>
      </w:tr>
      <w:tr>
        <w:trPr>
          <w:cantSplit w:val="0"/>
          <w:trHeight w:val="1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A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Miniwykład wprowadzający/ Wyjaśnienie poszczególnych zagadnień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Odpowiedź ustna w czasie zajęć sprawdzająca wiedzę;</w:t>
            </w:r>
          </w:p>
          <w:p w:rsidR="00000000" w:rsidDel="00000000" w:rsidP="00000000" w:rsidRDefault="00000000" w:rsidRPr="00000000" w14:paraId="000000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kolokwium / Test /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Uzupełnione i ocenione kolokwium / Test / Sprawdzian pisemny</w:t>
            </w:r>
          </w:p>
        </w:tc>
      </w:tr>
      <w:tr>
        <w:trPr>
          <w:cantSplit w:val="0"/>
          <w:trHeight w:val="1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Ćwiczenia praktyczne Praca z tekstem</w:t>
            </w:r>
          </w:p>
          <w:p w:rsidR="00000000" w:rsidDel="00000000" w:rsidP="00000000" w:rsidRDefault="00000000" w:rsidRPr="00000000" w14:paraId="000000B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w parach, 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Odpowiedź ustna i informacja zwrotna od grupy lub prowadzącego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</w:tbl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9"/>
        <w:tblW w:w="9066.0" w:type="dxa"/>
        <w:jc w:val="left"/>
        <w:tblInd w:w="58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2649"/>
        <w:gridCol w:w="2790"/>
        <w:gridCol w:w="2544"/>
        <w:tblGridChange w:id="0">
          <w:tblGrid>
            <w:gridCol w:w="1083"/>
            <w:gridCol w:w="2649"/>
            <w:gridCol w:w="2790"/>
            <w:gridCol w:w="254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z tekstem, Dyskusja</w:t>
            </w:r>
          </w:p>
          <w:p w:rsidR="00000000" w:rsidDel="00000000" w:rsidP="00000000" w:rsidRDefault="00000000" w:rsidRPr="00000000" w14:paraId="000000C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Wyjaśnienie poszczególnych zagadnień, praca w parach  i indywidualna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Odpowiedź ustna i informacja zwrotna od grupy lub prowadzącego</w:t>
            </w:r>
          </w:p>
          <w:p w:rsidR="00000000" w:rsidDel="00000000" w:rsidP="00000000" w:rsidRDefault="00000000" w:rsidRPr="00000000" w14:paraId="000000C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kolokwium / Test /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C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Uzupełnione i ocenione kolokwium / Test / Sprawdzian pisemny</w:t>
            </w:r>
          </w:p>
        </w:tc>
      </w:tr>
      <w:tr>
        <w:trPr>
          <w:cantSplit w:val="0"/>
          <w:trHeight w:val="1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z tekstem, Dyskusja</w:t>
            </w:r>
          </w:p>
          <w:p w:rsidR="00000000" w:rsidDel="00000000" w:rsidP="00000000" w:rsidRDefault="00000000" w:rsidRPr="00000000" w14:paraId="000000C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Wyjaśnienie poszczególnych zagadnień, praca w parach  i indywidualna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Odpowiedź ustna i informacja zwrotna od grupy lub prowadzącego</w:t>
            </w:r>
          </w:p>
          <w:p w:rsidR="00000000" w:rsidDel="00000000" w:rsidP="00000000" w:rsidRDefault="00000000" w:rsidRPr="00000000" w14:paraId="000000D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kolokwium / Test /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D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Uzupełnione i ocenione kolokwium / Test / Sprawdzian pisemny</w:t>
            </w:r>
          </w:p>
        </w:tc>
      </w:tr>
      <w:tr>
        <w:trPr>
          <w:cantSplit w:val="0"/>
          <w:trHeight w:val="1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z tekstem, Dyskusja</w:t>
            </w:r>
          </w:p>
          <w:p w:rsidR="00000000" w:rsidDel="00000000" w:rsidP="00000000" w:rsidRDefault="00000000" w:rsidRPr="00000000" w14:paraId="000000D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Wyjaśnienie poszczególnych zagadnień, praca w parach  i indywidualna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Odpowiedź ustna i informacja zwrotna od grupy lub prowadzącego</w:t>
            </w:r>
          </w:p>
          <w:p w:rsidR="00000000" w:rsidDel="00000000" w:rsidP="00000000" w:rsidRDefault="00000000" w:rsidRPr="00000000" w14:paraId="000000D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kolokwium / Test /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(feedback)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(feedback)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</w:tbl>
    <w:p w:rsidR="00000000" w:rsidDel="00000000" w:rsidP="00000000" w:rsidRDefault="00000000" w:rsidRPr="00000000" w14:paraId="000000F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115" w:right="26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Ocenę końcową stanowi ocena uzyskana z testu semestralnego w semestrze V i w semestrze VI (80%). Dodatkowo, brana jest pod uwagę aktywność na zajęciach (20%)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10"/>
        <w:tblW w:w="9065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2"/>
        <w:gridCol w:w="4533"/>
        <w:tblGridChange w:id="0">
          <w:tblGrid>
            <w:gridCol w:w="4532"/>
            <w:gridCol w:w="453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54 (+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16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e-learning)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79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main coursebook(s) (an individual choice of the instructor):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Gelderen, Elly van. 2006. A History of the English Language. Amsterdam and Philadelphia, PA: John Benjamins Publishing Company.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Aaron Smith, K. and S. Kim (2018) This language, a river: a history of English. Broadview Press: Peterborough, Ontario, Canada. (coursebook + workbook)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remaining bibliography: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Baker, Peter S. 2007. Introduction to Old English. 2nd edition. Malden, MA, Oxford and Carlton Victoria: Blackwell Publishing.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Blake, Norman F. (ed.). 1992. The Cambridge History of the English Language. Volume II: 1066-1476.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Cambridge: Cambridge University Press.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Brinton, Laurel J. and Leslie K. Arnovick. 2006. The English Language. A Linguistic History. Don Mills, ON: Oxford University Press.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Fennell, Barbara A. 2001. A History of English. A Sociolinguistic Approach. Malden, MA, Oxford and Carlton Victoria: Blackwell Publishing.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Hasenfratz, Robert and Thomas Jambeck. 2005. Reading Old English. A Primer and First Reader.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Morgantown, WV: West Virginia University Press.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Hogg, Richard M. (ed.). 1992. The Cambridge History of the English Language. Volume I: The Beginnings to 1066. Cambridge: Cambridge University Press.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Knowles, Gerry. 1997. A Cultural History of the English Language. London: Arnold.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Lass, Roger. (ed.) 1999. The Cambridge History of the English Language. Volume III: 1476-1776.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Cambridge: Cambridge University Press.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McMahon, April Mary Scott. 1994. Understanding Language Change. Cambridge, New York, NY and Melbourne, VIC: Cambridge University Press.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Mitchell, Bruce and Frederic C. Robinson. 2012. A Guide to Old English. 8th edition. Oxford: Blackwell.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Mugglestone, Lynda. (ed.). 2012 [2006]. The Oxford History of the English Language. Updated edition. Oxford: Oxford University Press.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Romaine, Suzanne. (ed). 1998. The Cambridge History of the English Language. Volume IV: 1776- 1997. Cambridge: Cambridge University Press.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Trask, Robert Lawrence. 1996 [2007]. Historical Linguistics. London: Arnold. [Revised by Robert McColl Millar. 2007. Trask’s Historical Linguistics. London: Hodder Education.]</w:t>
            </w:r>
          </w:p>
        </w:tc>
      </w:tr>
    </w:tbl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2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2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Blake, Norman F. 1996. A History of the English Language. Basingstoke and New York, NY: Palgrave Macmillan.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Campbell, Alistair. 1959. Old English Grammar. Oxford: Oxford University Press.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Campbell, Lyle. 2004. Historical Linguistics. An Introduction. 2nd edition. Edinburgh: Edinburgh University Press.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Cowie, Anthony P. 2009. The Oxford History of English Lexicography. Oxford: Clarendon Press. Crowley, Terry. 1992. An Introduction to Historical Linguistics. Oxford: Oxford University Press. Hogg, Richard and David Denison. (eds.). 2012 [2006]. A History of the English Language. New York, NY: Cambridge University Press.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Crowley, Terry. 1992. An Introduction to Historical Linguistics. Oxford: Oxford  University  Press. Hogg, Richard and David Denison. (eds.). 2012 [2006]. A History of the English Language. New York, NY: Cambridge University Press.</w:t>
            </w:r>
          </w:p>
        </w:tc>
      </w:tr>
    </w:tbl>
    <w:p w:rsidR="00000000" w:rsidDel="00000000" w:rsidP="00000000" w:rsidRDefault="00000000" w:rsidRPr="00000000" w14:paraId="00000122">
      <w:pPr>
        <w:widowControl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76" w:hanging="696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84" w:hanging="632.9999999999998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192" w:hanging="672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00" w:hanging="6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08" w:hanging="597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16" w:hanging="636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24" w:hanging="624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41" w:hanging="47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Normal0" w:customStyle="1">
    <w:name w:val="Normal_0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BodyA" w:customStyle="1">
    <w:name w:val="Body A"/>
    <w:rPr>
      <w:rFonts w:cs="Arial Unicode MS"/>
      <w:color w:val="000000"/>
      <w:sz w:val="24"/>
      <w:szCs w:val="24"/>
      <w:u w:color="000000"/>
      <w:lang w:val="en-US"/>
    </w:rPr>
  </w:style>
  <w:style w:type="paragraph" w:styleId="TableStyle2" w:customStyle="1">
    <w:name w:val="Table Style 2"/>
    <w:rPr>
      <w:rFonts w:ascii="Helvetica Neue" w:cs="Arial Unicode MS" w:hAnsi="Helvetica Neue"/>
      <w:color w:val="000000"/>
      <w:u w:color="000000"/>
      <w:lang w:val="en-US"/>
    </w:rPr>
  </w:style>
  <w:style w:type="paragraph" w:styleId="BodyAA" w:customStyle="1">
    <w:name w:val="Body A A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Default" w:customStyle="1">
    <w:name w:val="Default"/>
    <w:rPr>
      <w:rFonts w:ascii="Helvetica Neue" w:cs="Helvetica Neue" w:eastAsia="Helvetica Neue" w:hAnsi="Helvetica Neue"/>
      <w:color w:val="000000"/>
      <w:sz w:val="22"/>
      <w:szCs w:val="22"/>
      <w:u w:color="000000"/>
      <w:lang w:val="es-ES_tradnl"/>
    </w:rPr>
  </w:style>
  <w:style w:type="paragraph" w:styleId="Stopka">
    <w:name w:val="footer"/>
    <w:basedOn w:val="Normalny"/>
    <w:link w:val="StopkaZnak"/>
    <w:uiPriority w:val="99"/>
    <w:unhideWhenUsed w:val="1"/>
    <w:rsid w:val="00313D12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313D12"/>
    <w:rPr>
      <w:rFonts w:cs="Arial Unicode MS"/>
      <w:color w:val="000000"/>
      <w:sz w:val="24"/>
      <w:szCs w:val="24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y2qHPf59RhCFVGGRmR83m/9kRw==">CgMxLjAyCGguZ2pkZ3hzOAByITFQVC1lcjVONTd6c0xDZHRvQUxuVU1rOTNRWFRnSTl5Sw==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2021-09-27T18:20:00Z</dcterms:created>
</cp:coreProperties>
</file>