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1c4587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32"/>
          <w:szCs w:val="32"/>
          <w:rtl w:val="0"/>
        </w:rPr>
        <w:t xml:space="preserve">Filologia angielska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1c4587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32"/>
          <w:szCs w:val="32"/>
          <w:rtl w:val="0"/>
        </w:rPr>
        <w:t xml:space="preserve">Tezy na egzamin dyplomowy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1c4587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32"/>
          <w:szCs w:val="32"/>
          <w:rtl w:val="0"/>
        </w:rPr>
        <w:t xml:space="preserve">Studia niestacjonarne I stopnia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Literaturoznawstwo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dr Łukasz Borowiec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Anglo-Saxon literature – main features and representative works.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Beginnings of English drama and theatre – main features and representative works.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Elizabethan drama and theatre – main features and representative works.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William Shakespeare – a man of the theatre.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Metaphysical poetry – main features and representative works.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Restoration drama and theatre – main features and representative works.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Beginnings of the English novel – main features and representative works.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Victorian literature – main features and representative works.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English modernism – main features and representative works.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Theatre of the Absurd – main features and representative works.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Post-war English drama and theatre – main features and representative works.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“In-yer-face” drama and theatre – main features and representative works.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Językoznawstwo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prof. dr hab. Anna Malicka-Kleparska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Origins of language 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Comparative Method 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Language typology (morphology based) 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Organs of speech and their function 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Types of morphemes 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Morphological operations 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Morphological processes 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beginnings of English (Anglo-Saxon) 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English from 1066 to the end of the 14th century 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Loan words in English</w:t>
      </w:r>
      <w:hyperlink r:id="rId6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 https://www.youtube.com/watch?v=-6qiGbuPp60&amp;t=869s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Types of compounds  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Word formation vs. Inflection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b w:val="1"/>
          <w:color w:val="cc000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-6qiGbuPp60&amp;t=86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