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8E7" w:rsidRPr="009F64A6" w:rsidRDefault="00B22627">
      <w:pPr>
        <w:rPr>
          <w:rFonts w:ascii="Times New Roman" w:hAnsi="Times New Roman"/>
          <w:b/>
        </w:rPr>
      </w:pPr>
      <w:r w:rsidRPr="001F33AA">
        <w:rPr>
          <w:rFonts w:ascii="Times New Roman" w:hAnsi="Times New Roman"/>
          <w:b/>
        </w:rPr>
        <w:t xml:space="preserve">KARTA PRZEDMIOTU </w:t>
      </w:r>
    </w:p>
    <w:p w:rsidR="00E108E7" w:rsidRPr="009F64A6" w:rsidRDefault="00E108E7">
      <w:pPr>
        <w:rPr>
          <w:rFonts w:ascii="Times New Roman" w:hAnsi="Times New Roman"/>
          <w:b/>
        </w:rPr>
      </w:pPr>
    </w:p>
    <w:p w:rsidR="00E108E7" w:rsidRPr="009F64A6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Dane podstawowe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Nazwa przedmiotu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862EEE" w:rsidRDefault="00862EEE" w:rsidP="00CA0953">
            <w:pPr>
              <w:pStyle w:val="Nagwek2"/>
              <w:shd w:val="clear" w:color="auto" w:fill="FFFFFF"/>
              <w:spacing w:beforeAutospacing="0"/>
              <w:rPr>
                <w:b w:val="0"/>
                <w:bCs w:val="0"/>
                <w:color w:val="151B1E"/>
                <w:sz w:val="22"/>
                <w:szCs w:val="22"/>
              </w:rPr>
            </w:pPr>
            <w:r w:rsidRPr="00862EEE">
              <w:rPr>
                <w:b w:val="0"/>
                <w:sz w:val="22"/>
                <w:szCs w:val="22"/>
              </w:rPr>
              <w:t>Warsztat nowych mediów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Nazwa przedmiotu w języku angielskim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862E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New Media Workshop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Kierunek studiów 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862E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Dziennikarstwo i komunikacja społeczna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Poziom studiów (I, II, jednolite magisterskie)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862E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II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Forma studiów (stacjonarne, niestacjonarne)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862E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Stacjonarne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Dyscyplina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862E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komunikacji społecznej i mediach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Język wykładowy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</w:t>
            </w:r>
            <w:r w:rsidR="00CA0953" w:rsidRPr="009F64A6">
              <w:rPr>
                <w:rFonts w:ascii="Times New Roman" w:hAnsi="Times New Roman"/>
              </w:rPr>
              <w:t>olski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Koordynator przedmiotu/osoba odpowiedzialna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 w:rsidP="00CA0953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 </w:t>
            </w:r>
            <w:r w:rsidR="00A12A7A">
              <w:rPr>
                <w:rFonts w:ascii="Times New Roman" w:hAnsi="Times New Roman"/>
              </w:rPr>
              <w:t>d</w:t>
            </w:r>
            <w:bookmarkStart w:id="0" w:name="_GoBack"/>
            <w:bookmarkEnd w:id="0"/>
            <w:r w:rsidR="00A12A7A">
              <w:rPr>
                <w:rFonts w:ascii="Times New Roman" w:hAnsi="Times New Roman"/>
              </w:rPr>
              <w:t xml:space="preserve">r </w:t>
            </w:r>
            <w:r w:rsidR="00CA0953" w:rsidRPr="009F64A6">
              <w:rPr>
                <w:rFonts w:ascii="Times New Roman" w:hAnsi="Times New Roman"/>
              </w:rPr>
              <w:t xml:space="preserve">Łukasz </w:t>
            </w:r>
            <w:proofErr w:type="spellStart"/>
            <w:r w:rsidR="00CA0953" w:rsidRPr="009F64A6">
              <w:rPr>
                <w:rFonts w:ascii="Times New Roman" w:hAnsi="Times New Roman"/>
              </w:rPr>
              <w:t>Sarowski</w:t>
            </w:r>
            <w:proofErr w:type="spellEnd"/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2"/>
      </w:tblGrid>
      <w:tr w:rsidR="00E108E7" w:rsidRPr="009F64A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Forma zajęć </w:t>
            </w:r>
            <w:r w:rsidRPr="009F64A6">
              <w:rPr>
                <w:rFonts w:ascii="Times New Roman" w:hAnsi="Times New Roman"/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Liczba godzin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semestr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Punkty ECTS</w:t>
            </w:r>
          </w:p>
        </w:tc>
      </w:tr>
      <w:tr w:rsidR="00E108E7" w:rsidRPr="009F64A6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108E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E37C29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30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2645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2645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4"/>
        <w:gridCol w:w="6978"/>
      </w:tblGrid>
      <w:tr w:rsidR="00E108E7" w:rsidRPr="009F64A6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Wymagania wstępne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5F7" w:rsidRDefault="002645F7" w:rsidP="002645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Podstawowa wiedza z zakresu funkcjonowania nowych mediów,</w:t>
            </w:r>
          </w:p>
          <w:p w:rsidR="00E108E7" w:rsidRPr="009F64A6" w:rsidRDefault="002645F7" w:rsidP="002645F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przewidzianą programem studiów I stopnia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p w:rsidR="00E108E7" w:rsidRPr="009F64A6" w:rsidRDefault="00E108E7">
      <w:pPr>
        <w:spacing w:after="0"/>
        <w:rPr>
          <w:rFonts w:ascii="Times New Roman" w:hAnsi="Times New Roman"/>
        </w:rPr>
      </w:pPr>
    </w:p>
    <w:p w:rsidR="00E108E7" w:rsidRPr="009F64A6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 xml:space="preserve">Cele kształcenia dla przedmiotu 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45F7" w:rsidRPr="002645F7" w:rsidRDefault="002645F7" w:rsidP="0026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2645F7">
              <w:rPr>
                <w:rFonts w:ascii="Times New Roman" w:hAnsi="Times New Roman"/>
                <w:b/>
                <w:bCs/>
                <w:lang w:eastAsia="pl-PL"/>
              </w:rPr>
              <w:t xml:space="preserve">C1: </w:t>
            </w:r>
            <w:r w:rsidRPr="002645F7">
              <w:rPr>
                <w:rFonts w:ascii="Times New Roman" w:hAnsi="Times New Roman"/>
                <w:lang w:eastAsia="pl-PL"/>
              </w:rPr>
              <w:t>Zapoznanie studenta z rodzajami mediów internetowych, internetowymi gatunkami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2645F7">
              <w:rPr>
                <w:rFonts w:ascii="Times New Roman" w:hAnsi="Times New Roman"/>
                <w:lang w:eastAsia="pl-PL"/>
              </w:rPr>
              <w:t xml:space="preserve">dziennikarskimi oraz dziennikarstwem internetowym, ich terminologią oraz ich </w:t>
            </w:r>
            <w:r>
              <w:rPr>
                <w:rFonts w:ascii="Times New Roman" w:hAnsi="Times New Roman"/>
                <w:lang w:eastAsia="pl-PL"/>
              </w:rPr>
              <w:t xml:space="preserve">głównymi </w:t>
            </w:r>
            <w:r w:rsidRPr="002645F7">
              <w:rPr>
                <w:rFonts w:ascii="Times New Roman" w:hAnsi="Times New Roman"/>
                <w:lang w:eastAsia="pl-PL"/>
              </w:rPr>
              <w:t>teoriami i kierunkami rozwoju</w:t>
            </w:r>
          </w:p>
          <w:p w:rsidR="002645F7" w:rsidRPr="002645F7" w:rsidRDefault="002645F7" w:rsidP="002645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 w:rsidRPr="002645F7">
              <w:rPr>
                <w:rFonts w:ascii="Times New Roman" w:hAnsi="Times New Roman"/>
                <w:lang w:eastAsia="pl-PL"/>
              </w:rPr>
              <w:t>C2: Zapoznanie studenta z procesem tworzenia mediów internetowych i ich specyfiką</w:t>
            </w:r>
          </w:p>
          <w:p w:rsidR="00E108E7" w:rsidRPr="002645F7" w:rsidRDefault="002645F7" w:rsidP="002645F7">
            <w:pPr>
              <w:snapToGrid w:val="0"/>
              <w:jc w:val="both"/>
              <w:rPr>
                <w:rFonts w:ascii="Times New Roman" w:hAnsi="Times New Roman"/>
                <w:b/>
                <w:color w:val="000000"/>
                <w:lang w:val="en-US"/>
              </w:rPr>
            </w:pPr>
            <w:r w:rsidRPr="002645F7">
              <w:rPr>
                <w:rFonts w:ascii="Times New Roman" w:hAnsi="Times New Roman"/>
                <w:b/>
                <w:bCs/>
                <w:lang w:eastAsia="pl-PL"/>
              </w:rPr>
              <w:t xml:space="preserve">C3: </w:t>
            </w:r>
            <w:r w:rsidRPr="002645F7">
              <w:rPr>
                <w:rFonts w:ascii="Times New Roman" w:hAnsi="Times New Roman"/>
                <w:lang w:eastAsia="pl-PL"/>
              </w:rPr>
              <w:t>Doskonalenie umiejętności praktycznych dziennikarza w pracy z nowymi mediami.</w:t>
            </w:r>
          </w:p>
        </w:tc>
      </w:tr>
    </w:tbl>
    <w:p w:rsidR="00A657E2" w:rsidRPr="009F64A6" w:rsidRDefault="00A657E2" w:rsidP="00A657E2">
      <w:pPr>
        <w:rPr>
          <w:rFonts w:ascii="Times New Roman" w:hAnsi="Times New Roman"/>
        </w:rPr>
      </w:pPr>
    </w:p>
    <w:p w:rsidR="00E108E7" w:rsidRPr="009F64A6" w:rsidRDefault="00B22627" w:rsidP="00A657E2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 w:rsidRPr="009F64A6">
        <w:rPr>
          <w:rFonts w:ascii="Times New Roman" w:hAnsi="Times New Roman"/>
          <w:b/>
        </w:rPr>
        <w:t>Efekty uczenia się dla przedmiotu wraz z odniesieniem do efektów kierunkowych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0"/>
        <w:gridCol w:w="5953"/>
        <w:gridCol w:w="2158"/>
      </w:tblGrid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Symbol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Opis efektu przedmiotowego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Odniesienie do efektu kierunkowego</w:t>
            </w:r>
          </w:p>
        </w:tc>
      </w:tr>
      <w:tr w:rsidR="00E108E7" w:rsidRPr="009F64A6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WIEDZA</w:t>
            </w:r>
          </w:p>
        </w:tc>
      </w:tr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Student zna i rozumie w pogłębiony sposób rolę i funkcjonowanie nowych mediów, zna terminologię używaną w mediach internetowych oraz jej zastosowanie w dyscyplinach pokrewnych na poziomie rozszerzonym.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D70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K_W04</w:t>
            </w:r>
          </w:p>
        </w:tc>
      </w:tr>
      <w:tr w:rsidR="00E37C29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9" w:rsidRPr="009F64A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9" w:rsidRPr="009F64A6" w:rsidRDefault="00D70153" w:rsidP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pl-PL"/>
              </w:rPr>
              <w:t>Student ma pogłębioną i uporządkowaną wiedzę o współczesnych kierunkach rozwoju mediów internetowych, ich nurtach i systemach medioznawczych, rozumie ich historyczne i kulturowe uwarunkowania.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C29" w:rsidRPr="009F64A6" w:rsidRDefault="00D70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K_W03</w:t>
            </w:r>
          </w:p>
        </w:tc>
      </w:tr>
      <w:tr w:rsidR="00E108E7" w:rsidRPr="009F64A6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90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UMIEJĘTNOŚCI</w:t>
            </w:r>
          </w:p>
        </w:tc>
      </w:tr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Student potrafi dokonać analizy poruszanych w ramach zajęć problemów związanych z nowymi mediami, wskazać ich genezę</w:t>
            </w:r>
          </w:p>
          <w:p w:rsidR="00E108E7" w:rsidRP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oraz potencjalne konsekwencje.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D70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K_U01</w:t>
            </w:r>
          </w:p>
        </w:tc>
      </w:tr>
      <w:tr w:rsidR="00090256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U_02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Student potrafi wykorzystywać posiadaną wiedzę do wykonywania zadań w pracy dziennikarza przy użyciu nowych</w:t>
            </w:r>
          </w:p>
          <w:p w:rsidR="00090256" w:rsidRP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mediów. Potrafi sprawnie porozumiewać się przy użyciu </w:t>
            </w:r>
            <w:r>
              <w:rPr>
                <w:rFonts w:ascii="Times New Roman" w:hAnsi="Times New Roman"/>
                <w:lang w:eastAsia="pl-PL"/>
              </w:rPr>
              <w:lastRenderedPageBreak/>
              <w:t>różnych kanałów, gatunków i technik komunikacyjnych ze specjalistami, jak i z odbiorcami spoza grona specjalistów, korzystając z nowoczesnych rozwiązań technologicznych.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Pr="009F64A6" w:rsidRDefault="00D70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K_U03</w:t>
            </w:r>
          </w:p>
        </w:tc>
      </w:tr>
      <w:tr w:rsidR="00090256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U_03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P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Student potrafi współdziałać z innymi osobami w realizacji typowych zadań z zakresu dziennikarstwa z wykorzystaniem nowych mediów.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Pr="009F64A6" w:rsidRDefault="00D70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K_U09</w:t>
            </w:r>
          </w:p>
        </w:tc>
      </w:tr>
      <w:tr w:rsidR="00090256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U_04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P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Student potrafi samodzielnie planować i realizować zadania z zakresu dziennikarstwa z wykorzystaniem nowych mediów.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Pr="009F64A6" w:rsidRDefault="00D7015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K_U10</w:t>
            </w:r>
          </w:p>
        </w:tc>
      </w:tr>
      <w:tr w:rsidR="00E108E7" w:rsidRPr="009F64A6">
        <w:tc>
          <w:tcPr>
            <w:tcW w:w="9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902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KOMPETENCJE SPOŁECZNE</w:t>
            </w:r>
          </w:p>
        </w:tc>
      </w:tr>
      <w:tr w:rsidR="00E108E7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K_01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Student jest w stanie dostrzegać i rozumieć mechanizmy rządzące nowymi mediami.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47A9" w:rsidRPr="009F64A6" w:rsidRDefault="00D70153">
            <w:pPr>
              <w:spacing w:after="0" w:line="240" w:lineRule="auto"/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shd w:val="clear" w:color="auto" w:fill="EEEEEE"/>
              </w:rPr>
            </w:pPr>
            <w:r>
              <w:rPr>
                <w:rFonts w:ascii="Times New Roman" w:hAnsi="Times New Roman"/>
              </w:rPr>
              <w:t>K_K04</w:t>
            </w:r>
          </w:p>
        </w:tc>
      </w:tr>
      <w:tr w:rsidR="00090256" w:rsidRPr="009F64A6" w:rsidTr="00A657E2"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Default="0009025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D70153">
              <w:rPr>
                <w:rFonts w:ascii="Times New Roman" w:hAnsi="Times New Roman"/>
              </w:rPr>
              <w:t>_</w:t>
            </w: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Pr="00D70153" w:rsidRDefault="00D70153" w:rsidP="00D70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>Student ma pogłębioną świadomość poziomu swojej wiedzy i umiejętności, rozumie potrzebę ciągłego rozwoju osobistego i zawodowego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256" w:rsidRPr="009F64A6" w:rsidRDefault="00D70153">
            <w:pPr>
              <w:spacing w:after="0" w:line="240" w:lineRule="auto"/>
              <w:rPr>
                <w:rFonts w:ascii="Times New Roman" w:hAnsi="Times New Roman"/>
                <w:b/>
                <w:bCs/>
                <w:color w:val="030003"/>
                <w:sz w:val="17"/>
                <w:szCs w:val="17"/>
                <w:shd w:val="clear" w:color="auto" w:fill="EEEEEE"/>
              </w:rPr>
            </w:pPr>
            <w:r>
              <w:rPr>
                <w:rFonts w:ascii="Times New Roman" w:hAnsi="Times New Roman"/>
              </w:rPr>
              <w:t>K_U01</w:t>
            </w:r>
          </w:p>
        </w:tc>
      </w:tr>
    </w:tbl>
    <w:p w:rsidR="00E108E7" w:rsidRPr="009F64A6" w:rsidRDefault="00E108E7">
      <w:pPr>
        <w:pStyle w:val="Akapitzlist"/>
        <w:ind w:left="1080"/>
        <w:rPr>
          <w:rFonts w:ascii="Times New Roman" w:hAnsi="Times New Roman"/>
          <w:b/>
        </w:rPr>
      </w:pPr>
    </w:p>
    <w:p w:rsidR="00E108E7" w:rsidRPr="009F64A6" w:rsidRDefault="00B22627">
      <w:pPr>
        <w:pStyle w:val="Akapitzlist"/>
        <w:numPr>
          <w:ilvl w:val="0"/>
          <w:numId w:val="1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Opis przedmiotu/ treści programowe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1. Wprowadzenie (sylabus przedmiotu, program warsztatów, kryteria uzyskania zaliczenia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7341DD">
              <w:rPr>
                <w:rFonts w:ascii="Times New Roman" w:hAnsi="Times New Roman"/>
                <w:lang w:eastAsia="pl-PL"/>
              </w:rPr>
              <w:t>przedmiotu).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2. Nowe media (sposoby definiowania i ich rola w pracy dziennikarza).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 xml:space="preserve">3. Informacyjna topologia </w:t>
            </w:r>
            <w:proofErr w:type="spellStart"/>
            <w:r w:rsidRPr="007341DD">
              <w:rPr>
                <w:rFonts w:ascii="Times New Roman" w:hAnsi="Times New Roman"/>
                <w:lang w:eastAsia="pl-PL"/>
              </w:rPr>
              <w:t>internetu</w:t>
            </w:r>
            <w:proofErr w:type="spellEnd"/>
            <w:r w:rsidRPr="007341DD">
              <w:rPr>
                <w:rFonts w:ascii="Times New Roman" w:hAnsi="Times New Roman"/>
                <w:lang w:eastAsia="pl-PL"/>
              </w:rPr>
              <w:t>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4. Pluralizm i homogenizacja treści.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5. Twórczość w nowych mediach.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6. Strategie komunikacji w nowych mediach.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7. Analiza wybranych przykładów.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8. Media internetowe: portale horyzontalne, wortale (tematyczne).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9. Serwisy dziennikarstwa obywatelskiego i blog.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10. Dziennikarstwo internetowe.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 xml:space="preserve">11. Podstawy pisania na potrzeby </w:t>
            </w:r>
            <w:proofErr w:type="spellStart"/>
            <w:r w:rsidRPr="007341DD">
              <w:rPr>
                <w:rFonts w:ascii="Times New Roman" w:hAnsi="Times New Roman"/>
                <w:lang w:eastAsia="pl-PL"/>
              </w:rPr>
              <w:t>internetu</w:t>
            </w:r>
            <w:proofErr w:type="spellEnd"/>
            <w:r w:rsidRPr="007341DD">
              <w:rPr>
                <w:rFonts w:ascii="Times New Roman" w:hAnsi="Times New Roman"/>
                <w:lang w:eastAsia="pl-PL"/>
              </w:rPr>
              <w:t>: notatka prasowa, artykuł.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 xml:space="preserve">12. Jak pisać do </w:t>
            </w:r>
            <w:proofErr w:type="spellStart"/>
            <w:r w:rsidRPr="007341DD">
              <w:rPr>
                <w:rFonts w:ascii="Times New Roman" w:hAnsi="Times New Roman"/>
                <w:lang w:eastAsia="pl-PL"/>
              </w:rPr>
              <w:t>internetu</w:t>
            </w:r>
            <w:proofErr w:type="spellEnd"/>
            <w:r w:rsidRPr="007341DD">
              <w:rPr>
                <w:rFonts w:ascii="Times New Roman" w:hAnsi="Times New Roman"/>
                <w:lang w:eastAsia="pl-PL"/>
              </w:rPr>
              <w:t xml:space="preserve">: fakty, </w:t>
            </w:r>
            <w:proofErr w:type="spellStart"/>
            <w:r w:rsidRPr="007341DD">
              <w:rPr>
                <w:rFonts w:ascii="Times New Roman" w:hAnsi="Times New Roman"/>
                <w:lang w:eastAsia="pl-PL"/>
              </w:rPr>
              <w:t>tagowanie</w:t>
            </w:r>
            <w:proofErr w:type="spellEnd"/>
            <w:r w:rsidRPr="007341DD">
              <w:rPr>
                <w:rFonts w:ascii="Times New Roman" w:hAnsi="Times New Roman"/>
                <w:lang w:eastAsia="pl-PL"/>
              </w:rPr>
              <w:t>, długość tekstu, tytuły</w:t>
            </w:r>
            <w:r w:rsidRPr="007341DD">
              <w:rPr>
                <w:rFonts w:ascii="Times New Roman" w:hAnsi="Times New Roman"/>
                <w:b/>
                <w:bCs/>
                <w:lang w:eastAsia="pl-PL"/>
              </w:rPr>
              <w:t xml:space="preserve">, </w:t>
            </w:r>
            <w:r w:rsidRPr="007341DD">
              <w:rPr>
                <w:rFonts w:ascii="Times New Roman" w:hAnsi="Times New Roman"/>
                <w:lang w:eastAsia="pl-PL"/>
              </w:rPr>
              <w:t>źródła tematów.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13. Grafika strony internetowej.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14. Zdjęcia i widety na stronę internetową.</w:t>
            </w:r>
          </w:p>
          <w:p w:rsidR="007341DD" w:rsidRPr="007341DD" w:rsidRDefault="007341DD" w:rsidP="007341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7341DD">
              <w:rPr>
                <w:rFonts w:ascii="Times New Roman" w:hAnsi="Times New Roman"/>
                <w:lang w:eastAsia="pl-PL"/>
              </w:rPr>
              <w:t>15. Media społecznościowe (</w:t>
            </w:r>
            <w:proofErr w:type="spellStart"/>
            <w:r w:rsidRPr="007341DD">
              <w:rPr>
                <w:rFonts w:ascii="Times New Roman" w:hAnsi="Times New Roman"/>
                <w:lang w:eastAsia="pl-PL"/>
              </w:rPr>
              <w:t>social</w:t>
            </w:r>
            <w:proofErr w:type="spellEnd"/>
            <w:r w:rsidRPr="007341DD">
              <w:rPr>
                <w:rFonts w:ascii="Times New Roman" w:hAnsi="Times New Roman"/>
                <w:lang w:eastAsia="pl-PL"/>
              </w:rPr>
              <w:t xml:space="preserve"> media)w pracy dziennikarskiej.</w:t>
            </w:r>
          </w:p>
          <w:p w:rsidR="002B442D" w:rsidRPr="007341DD" w:rsidRDefault="007341DD" w:rsidP="007341DD">
            <w:pPr>
              <w:spacing w:after="0"/>
              <w:rPr>
                <w:rFonts w:ascii="Times New Roman" w:hAnsi="Times New Roman"/>
                <w:b/>
                <w:lang w:val="en-US"/>
              </w:rPr>
            </w:pPr>
            <w:r w:rsidRPr="007341DD">
              <w:rPr>
                <w:rFonts w:ascii="Times New Roman" w:hAnsi="Times New Roman"/>
                <w:lang w:eastAsia="pl-PL"/>
              </w:rPr>
              <w:t xml:space="preserve">16. Web kamery </w:t>
            </w:r>
            <w:r w:rsidRPr="007341DD">
              <w:rPr>
                <w:rFonts w:ascii="Times New Roman" w:hAnsi="Times New Roman"/>
                <w:b/>
                <w:bCs/>
                <w:lang w:eastAsia="pl-PL"/>
              </w:rPr>
              <w:t xml:space="preserve">i </w:t>
            </w:r>
            <w:r w:rsidRPr="007341DD">
              <w:rPr>
                <w:rFonts w:ascii="Times New Roman" w:hAnsi="Times New Roman"/>
                <w:lang w:eastAsia="pl-PL"/>
              </w:rPr>
              <w:t>kody QR.</w:t>
            </w:r>
          </w:p>
        </w:tc>
      </w:tr>
    </w:tbl>
    <w:p w:rsidR="00E108E7" w:rsidRPr="009F64A6" w:rsidRDefault="00E108E7">
      <w:pPr>
        <w:rPr>
          <w:rFonts w:ascii="Times New Roman" w:hAnsi="Times New Roman"/>
          <w:b/>
          <w:lang w:val="en-US"/>
        </w:rPr>
      </w:pPr>
    </w:p>
    <w:p w:rsidR="00E108E7" w:rsidRPr="009F64A6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Metody realizacji i weryfikacji efektów uczenia się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2693"/>
        <w:gridCol w:w="2835"/>
        <w:gridCol w:w="2583"/>
      </w:tblGrid>
      <w:tr w:rsidR="00E108E7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Symbol efektu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Metody dydaktyczne</w:t>
            </w:r>
          </w:p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  <w:i/>
              </w:rPr>
              <w:t>(lista wyboru)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Metody weryfikacji</w:t>
            </w:r>
          </w:p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  <w:i/>
              </w:rPr>
              <w:t>(lista wyboru)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Sposoby dokumentacji</w:t>
            </w:r>
          </w:p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  <w:i/>
              </w:rPr>
              <w:t>(lista wyboru)</w:t>
            </w:r>
          </w:p>
        </w:tc>
      </w:tr>
      <w:tr w:rsidR="00E108E7" w:rsidRPr="009F64A6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8E7" w:rsidRPr="009F64A6" w:rsidRDefault="00B2262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WIEDZA</w:t>
            </w:r>
          </w:p>
        </w:tc>
      </w:tr>
      <w:tr w:rsidR="00E108E7" w:rsidRPr="009F64A6" w:rsidTr="009D3EB4">
        <w:trPr>
          <w:trHeight w:val="8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152B4" w:rsidP="009D3E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obserwacja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152B4" w:rsidP="007A7C0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</w:t>
            </w:r>
          </w:p>
        </w:tc>
      </w:tr>
      <w:tr w:rsidR="009F64A6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 w:rsidP="006020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Wykład konwersatoryjny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kolokwium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</w:t>
            </w:r>
          </w:p>
        </w:tc>
      </w:tr>
      <w:tr w:rsidR="009F64A6" w:rsidRPr="009F64A6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A6" w:rsidRPr="009F64A6" w:rsidRDefault="009F6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UMIEJĘTNOŚCI</w:t>
            </w:r>
          </w:p>
        </w:tc>
      </w:tr>
      <w:tr w:rsidR="009F64A6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 w:rsidP="009F6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pracy praktycznej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</w:t>
            </w:r>
          </w:p>
        </w:tc>
      </w:tr>
      <w:tr w:rsidR="000152B4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U_02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 w:rsidP="009F6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pracy praktycznej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</w:t>
            </w:r>
          </w:p>
        </w:tc>
      </w:tr>
      <w:tr w:rsidR="000152B4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U_03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 w:rsidP="009F6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pracy praktycznej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</w:t>
            </w:r>
          </w:p>
        </w:tc>
      </w:tr>
      <w:tr w:rsidR="000152B4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U_04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 w:rsidP="009F64A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Ćwiczenia praktyczne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realizacja pracy praktycznej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2B4" w:rsidRDefault="000152B4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</w:t>
            </w:r>
          </w:p>
        </w:tc>
      </w:tr>
      <w:tr w:rsidR="009F64A6" w:rsidRPr="009F64A6" w:rsidTr="007247A9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64A6" w:rsidRPr="009F64A6" w:rsidRDefault="009F64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KOMPETENCJE SPOŁECZNE</w:t>
            </w:r>
          </w:p>
        </w:tc>
      </w:tr>
      <w:tr w:rsidR="009F64A6" w:rsidRPr="009F64A6" w:rsidTr="007247A9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K_01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Dyskusja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obserwacja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4A6" w:rsidRPr="009F64A6" w:rsidRDefault="000152B4" w:rsidP="00F9428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protokół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</w:rPr>
      </w:pPr>
    </w:p>
    <w:p w:rsidR="00E108E7" w:rsidRPr="009F64A6" w:rsidRDefault="00E108E7">
      <w:pPr>
        <w:pStyle w:val="Akapitzlist"/>
        <w:ind w:left="1080"/>
        <w:rPr>
          <w:rFonts w:ascii="Times New Roman" w:hAnsi="Times New Roman"/>
          <w:b/>
        </w:rPr>
      </w:pPr>
    </w:p>
    <w:p w:rsidR="00E108E7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Kryteria oceny, wagi…</w:t>
      </w:r>
    </w:p>
    <w:p w:rsidR="000905F2" w:rsidRPr="000905F2" w:rsidRDefault="000905F2" w:rsidP="000905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0905F2">
        <w:rPr>
          <w:rFonts w:ascii="Symbol" w:hAnsi="Symbol" w:cs="Symbol"/>
          <w:lang w:eastAsia="pl-PL"/>
        </w:rPr>
        <w:lastRenderedPageBreak/>
        <w:t></w:t>
      </w:r>
      <w:r w:rsidRPr="000905F2">
        <w:rPr>
          <w:rFonts w:ascii="Symbol" w:hAnsi="Symbol" w:cs="Symbol"/>
          <w:lang w:eastAsia="pl-PL"/>
        </w:rPr>
        <w:t></w:t>
      </w:r>
      <w:r w:rsidRPr="000905F2">
        <w:rPr>
          <w:rFonts w:ascii="Times New Roman" w:hAnsi="Times New Roman"/>
          <w:lang w:eastAsia="pl-PL"/>
        </w:rPr>
        <w:t>Prace praktyczne: jedna indywidualna, druga zespołowa: 25%.</w:t>
      </w:r>
    </w:p>
    <w:p w:rsidR="000905F2" w:rsidRPr="000905F2" w:rsidRDefault="000905F2" w:rsidP="000905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0905F2">
        <w:rPr>
          <w:rFonts w:ascii="Symbol" w:hAnsi="Symbol" w:cs="Symbol"/>
          <w:lang w:eastAsia="pl-PL"/>
        </w:rPr>
        <w:t></w:t>
      </w:r>
      <w:r w:rsidRPr="000905F2">
        <w:rPr>
          <w:rFonts w:ascii="Symbol" w:hAnsi="Symbol" w:cs="Symbol"/>
          <w:lang w:eastAsia="pl-PL"/>
        </w:rPr>
        <w:t></w:t>
      </w:r>
      <w:r w:rsidRPr="000905F2">
        <w:rPr>
          <w:rFonts w:ascii="Times New Roman" w:hAnsi="Times New Roman"/>
          <w:lang w:eastAsia="pl-PL"/>
        </w:rPr>
        <w:t>Jakość uczestnictwa w dyskusji podczas zajęć: 25% .</w:t>
      </w:r>
    </w:p>
    <w:p w:rsidR="000905F2" w:rsidRPr="000905F2" w:rsidRDefault="000905F2" w:rsidP="000905F2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  <w:r w:rsidRPr="000905F2">
        <w:rPr>
          <w:rFonts w:ascii="Symbol" w:hAnsi="Symbol" w:cs="Symbol"/>
          <w:lang w:eastAsia="pl-PL"/>
        </w:rPr>
        <w:t></w:t>
      </w:r>
      <w:r w:rsidRPr="000905F2">
        <w:rPr>
          <w:rFonts w:ascii="Symbol" w:hAnsi="Symbol" w:cs="Symbol"/>
          <w:lang w:eastAsia="pl-PL"/>
        </w:rPr>
        <w:t></w:t>
      </w:r>
      <w:r w:rsidRPr="000905F2">
        <w:rPr>
          <w:rFonts w:ascii="Times New Roman" w:hAnsi="Times New Roman"/>
          <w:lang w:eastAsia="pl-PL"/>
        </w:rPr>
        <w:t>Zadania cząstkowe realizowane na zajęciach warsztatowych w formie rozliczenia: 25%.</w:t>
      </w:r>
    </w:p>
    <w:p w:rsidR="000905F2" w:rsidRDefault="000905F2" w:rsidP="000905F2">
      <w:pPr>
        <w:pStyle w:val="Akapitzlist"/>
        <w:rPr>
          <w:rFonts w:ascii="Times New Roman" w:hAnsi="Times New Roman"/>
          <w:lang w:eastAsia="pl-PL"/>
        </w:rPr>
      </w:pPr>
      <w:r w:rsidRPr="000905F2">
        <w:rPr>
          <w:rFonts w:ascii="Symbol" w:hAnsi="Symbol" w:cs="Symbol"/>
          <w:lang w:eastAsia="pl-PL"/>
        </w:rPr>
        <w:t></w:t>
      </w:r>
      <w:r w:rsidRPr="000905F2">
        <w:rPr>
          <w:rFonts w:ascii="Symbol" w:hAnsi="Symbol" w:cs="Symbol"/>
          <w:lang w:eastAsia="pl-PL"/>
        </w:rPr>
        <w:t></w:t>
      </w:r>
      <w:r w:rsidRPr="000905F2">
        <w:rPr>
          <w:rFonts w:ascii="Times New Roman" w:hAnsi="Times New Roman"/>
          <w:lang w:eastAsia="pl-PL"/>
        </w:rPr>
        <w:t>Wynik z kolokwium: 25%.</w:t>
      </w:r>
    </w:p>
    <w:p w:rsidR="000905F2" w:rsidRDefault="000905F2" w:rsidP="000905F2">
      <w:pPr>
        <w:pStyle w:val="Akapitzlist"/>
        <w:rPr>
          <w:rFonts w:ascii="Times New Roman" w:hAnsi="Times New Roman"/>
          <w:lang w:eastAsia="pl-PL"/>
        </w:rPr>
      </w:pP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Szczegółowe kryteria oceny prac praktycznych: oryginalność, atrakcyjność tematu, kompozycja,</w:t>
      </w:r>
    </w:p>
    <w:p w:rsidR="000905F2" w:rsidRDefault="000905F2" w:rsidP="000905F2">
      <w:pPr>
        <w:jc w:val="both"/>
        <w:rPr>
          <w:rFonts w:ascii="Times New Roman" w:hAnsi="Times New Roman"/>
          <w:lang w:eastAsia="pl-PL"/>
        </w:rPr>
      </w:pPr>
      <w:r w:rsidRPr="000905F2">
        <w:rPr>
          <w:rFonts w:ascii="Times New Roman" w:hAnsi="Times New Roman"/>
          <w:lang w:eastAsia="pl-PL"/>
        </w:rPr>
        <w:t>samodzielność i terminowość wykonania prac.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Ocena niedostateczna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(W) - Student nie odpowiada nawet w 50% na pytania wymagające zrelacjonowania treści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obowiązującej literatury przedmiotu; nie przygotował prac praktycznych i opuścił ponad 6 godzin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dydaktycznych (3 spotkania).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(U) - Student nawet przy pomocy wykładowcy nie potrafi wykorzystać wiedzy do projektowania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działań praktycznych; nie potrafi porozumiewać się przy użyciu różnych kanałów, gatunków i technik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komunikacyjnych; nie potrafi dobierać środków i metod pracy w celu efektywnego wykonania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pojawiających się zadań zawodowych.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(K) - Student w ogóle nie ma świadomości poziomu swojej wiedzy i umiejętności, nie rozumie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potrzeby ciągłego rozwoju; nie jest gotowy do podejmowania wyzwań; nie angażuje się we</w:t>
      </w:r>
    </w:p>
    <w:p w:rsidR="000905F2" w:rsidRDefault="000905F2" w:rsidP="000905F2">
      <w:pPr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współpracę.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Ocena dostateczna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(W) - Student odpowiada w 50% na pytania wymagające zrelacjonowania treści obowiązującej literatury przedmiotu; przygotował prace praktyczne; opuścił nie więcej niż 6 godzin dydaktycznych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(3 spotkania).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(U) - Student nie bez trudności i z pomocą wykładowcy potrafi wykorzystać wiedzę do projektowania działań praktycznych; potrafi porozumiewać się przy użyciu różnych kanałów, gatunków i technik komunikacyjnych; potrafi zastosować właściwy dla danej działalności medioznawczej sposób postępowania, dobiera środki i metody pracy w celu efektywnego wykonania zadań zawodowych.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(K) - Student ma świadomość poziomu swojej wiedzy i umiejętności, rozumie potrzebę ciągłego rozwoju; jest gotowy do podejmowania nowych wyzwań; angażuje się we współpracę.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lang w:eastAsia="pl-PL"/>
        </w:rPr>
      </w:pPr>
      <w:r>
        <w:rPr>
          <w:rFonts w:ascii="Times New Roman" w:hAnsi="Times New Roman"/>
          <w:b/>
          <w:bCs/>
          <w:lang w:eastAsia="pl-PL"/>
        </w:rPr>
        <w:t>Ocena dobra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(W) - Student odpowiada w 75% na pytania wymagające zrelacjonowania treści obowiązującej literatury przedmiotu; przygotował prace praktyczne; przeprowadził syntaktycznie i semantycznie sensowną dyskusję; opuścił nie więcej niż 4 godziny dydaktyczne (2 spotkania).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(U) - Student potrafi wykorzystać wiedzę z zakresu komunikacji społecznej do projektowania działań praktycznych; potrafi porozumiewać się przy użyciu różnych kanałów, gatunków i technik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komunikacyjnych; potrafi zastosować właściwy dla danej działalności medioznawczej sposób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postępowania, potrafi dobierać środki i metody pracy w celu efektywnego wykonania pojawiających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się zadań zawodowych.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(K) - Student ma pogłębioną świadomość poziomu swojej wiedzy i umiejętności, trafnie rozumie potrzebę ciągłego rozwoju zawodowego; jest gotowy do podejmowania wyzwań; chętnie angażuje się we współpracę.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Ocena bardzo dobra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(W) - Student odpowiada co najmniej w 90% na pytania wymagające zrelacjonowania treści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obowiązującej literatury przedmiotu; przygotował w terminie prace praktyczne; angażował się w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dyskusje, opuścił nie więcej niż 4 godziny dydaktyczne (2 spotkania).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(U) - Student potrafi sprawnie i trafnie wykorzystać wiedzę do analizy złożonych problemów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medialnych, a także diagnozowania i projektowania działań praktycznych; potrafi porozumiewać się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lastRenderedPageBreak/>
        <w:t>przy użyciu różnych kanałów, gatunków i technik komunikacyjnych, korzystając z nowoczesnych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rozwiązań technologicznych; potrafi dobierać środki i metody pracy w celu efektywnego wykonania</w:t>
      </w:r>
    </w:p>
    <w:p w:rsidR="000905F2" w:rsidRDefault="000905F2" w:rsidP="000905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pojawiających się zadań zawodowych.</w:t>
      </w:r>
    </w:p>
    <w:p w:rsidR="000905F2" w:rsidRPr="000905F2" w:rsidRDefault="000905F2" w:rsidP="000905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(K) - Student ma pogłębioną świadomość poziomu swojej wiedzy i umiejętności, bardzo trafnie rozumie potrzebę ciągłego rozwoju zawodowego; jest gotowy do podejmowania wyzwań; bardzo chętnie angażuje się we współpracę.</w:t>
      </w:r>
    </w:p>
    <w:p w:rsidR="005146AD" w:rsidRPr="009F64A6" w:rsidRDefault="005146AD" w:rsidP="009F64A6">
      <w:pPr>
        <w:pStyle w:val="Akapitzlist"/>
        <w:ind w:left="1080"/>
        <w:rPr>
          <w:rFonts w:ascii="Times New Roman" w:hAnsi="Times New Roman"/>
          <w:b/>
        </w:rPr>
      </w:pPr>
    </w:p>
    <w:p w:rsidR="00E108E7" w:rsidRPr="009F64A6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Obciążenie pracą studenta</w:t>
      </w:r>
    </w:p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Forma aktywności studenta</w:t>
            </w: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Liczba godzin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 xml:space="preserve">Liczba godzin kontaktowych z nauczycielem </w:t>
            </w:r>
          </w:p>
          <w:p w:rsidR="00E108E7" w:rsidRPr="009F64A6" w:rsidRDefault="00E108E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90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  <w:tr w:rsidR="00E108E7" w:rsidRPr="009F64A6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Liczba godzin indywidualnej pracy studenta</w:t>
            </w:r>
          </w:p>
          <w:p w:rsidR="00E108E7" w:rsidRPr="009F64A6" w:rsidRDefault="00E108E7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0905F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</w:tr>
    </w:tbl>
    <w:p w:rsidR="00E108E7" w:rsidRPr="009F64A6" w:rsidRDefault="00E108E7">
      <w:pPr>
        <w:spacing w:after="0"/>
        <w:rPr>
          <w:rFonts w:ascii="Times New Roman" w:hAnsi="Times New Roman"/>
          <w:b/>
        </w:rPr>
      </w:pPr>
    </w:p>
    <w:p w:rsidR="00E108E7" w:rsidRPr="009F64A6" w:rsidRDefault="00B22627" w:rsidP="0060209D">
      <w:pPr>
        <w:pStyle w:val="Akapitzlist"/>
        <w:numPr>
          <w:ilvl w:val="0"/>
          <w:numId w:val="5"/>
        </w:numPr>
        <w:rPr>
          <w:rFonts w:ascii="Times New Roman" w:hAnsi="Times New Roman"/>
          <w:b/>
        </w:rPr>
      </w:pPr>
      <w:r w:rsidRPr="009F64A6">
        <w:rPr>
          <w:rFonts w:ascii="Times New Roman" w:hAnsi="Times New Roman"/>
          <w:b/>
        </w:rPr>
        <w:t>Literatura</w:t>
      </w:r>
    </w:p>
    <w:tbl>
      <w:tblPr>
        <w:tblW w:w="9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F64A6">
              <w:rPr>
                <w:rFonts w:ascii="Times New Roman" w:hAnsi="Times New Roman"/>
                <w:b/>
              </w:rPr>
              <w:t>Literatura podstawowa</w:t>
            </w:r>
          </w:p>
        </w:tc>
      </w:tr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 xml:space="preserve">M.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Szpunar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0905F2">
              <w:rPr>
                <w:rFonts w:ascii="Times New Roman" w:hAnsi="Times New Roman"/>
                <w:i/>
                <w:iCs/>
                <w:lang w:eastAsia="pl-PL"/>
              </w:rPr>
              <w:t>Nowe-stare</w:t>
            </w:r>
            <w:proofErr w:type="spellEnd"/>
            <w:r w:rsidRPr="000905F2">
              <w:rPr>
                <w:rFonts w:ascii="Times New Roman" w:hAnsi="Times New Roman"/>
                <w:i/>
                <w:iCs/>
                <w:lang w:eastAsia="pl-PL"/>
              </w:rPr>
              <w:t xml:space="preserve"> medium: Internet między tworzeniem nowych modeli komunikacyjnych a reprodukowaniem schematów komunikowania masowego, </w:t>
            </w:r>
            <w:r w:rsidRPr="000905F2">
              <w:rPr>
                <w:rFonts w:ascii="Times New Roman" w:hAnsi="Times New Roman"/>
                <w:lang w:eastAsia="pl-PL"/>
              </w:rPr>
              <w:t>Warszawa 2012.</w:t>
            </w:r>
          </w:p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>M. Popiołek, Serwisy społecznościowe w przestrzeni internetowej – (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social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>)mediatyzacja życia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905F2">
              <w:rPr>
                <w:rFonts w:ascii="Times New Roman" w:hAnsi="Times New Roman"/>
                <w:lang w:eastAsia="pl-PL"/>
              </w:rPr>
              <w:t>codziennego, „Zeszyty Prasoznawcze” 2015.</w:t>
            </w:r>
          </w:p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proofErr w:type="spellStart"/>
            <w:r w:rsidRPr="000905F2">
              <w:rPr>
                <w:rFonts w:ascii="Times New Roman" w:hAnsi="Times New Roman"/>
                <w:lang w:eastAsia="pl-PL"/>
              </w:rPr>
              <w:t>Matwiejczyk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>, Media społecznościowe jako narzędzie marketingu internetowego na przykładzie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Netflixa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>, „Akademia Zarządzania” 2020, nr 4.</w:t>
            </w:r>
          </w:p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 xml:space="preserve">Y. Pan, I. M.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Torres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, M. A.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Zúñiga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Social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Media Communications and Marketing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Strategy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>: 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Taxonomical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Review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of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Potential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Explanatory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Approaches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>, “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Journal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of Internet Commerce”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905F2">
              <w:rPr>
                <w:rFonts w:ascii="Times New Roman" w:hAnsi="Times New Roman"/>
                <w:lang w:eastAsia="pl-PL"/>
              </w:rPr>
              <w:t>2019.</w:t>
            </w:r>
          </w:p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 xml:space="preserve">I.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Bogost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, S. Ferrari, B.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Schweizer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>, Gry informacyjne: dziennikarstwo epoki cyfrowej, Kraków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905F2">
              <w:rPr>
                <w:rFonts w:ascii="Times New Roman" w:hAnsi="Times New Roman"/>
                <w:lang w:eastAsia="pl-PL"/>
              </w:rPr>
              <w:t>2012.</w:t>
            </w:r>
          </w:p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 xml:space="preserve">Internetowe gatunki dziennikarskie, red. nauk. K.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Wolny-Zmorzyński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>, W. Furman, Warszawa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905F2">
              <w:rPr>
                <w:rFonts w:ascii="Times New Roman" w:hAnsi="Times New Roman"/>
                <w:lang w:eastAsia="pl-PL"/>
              </w:rPr>
              <w:t>2010.</w:t>
            </w:r>
          </w:p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>L. Olszański, Dziennikarstwo internetowe, Warszawa 2006.</w:t>
            </w:r>
          </w:p>
          <w:p w:rsidR="000905F2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>L. Olszański, Media i dziennikarstwo internetowe, Warszawa 2012.</w:t>
            </w:r>
          </w:p>
          <w:p w:rsidR="00EE7264" w:rsidRPr="000905F2" w:rsidRDefault="000905F2" w:rsidP="000905F2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iCs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 xml:space="preserve">A. Stuart, Newsy w sieci: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internet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i dziennikarstwo, przekł. Agata Sadza, Kraków 2008.</w:t>
            </w:r>
          </w:p>
        </w:tc>
      </w:tr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8E7" w:rsidRPr="009F64A6" w:rsidRDefault="00B22627">
            <w:pPr>
              <w:spacing w:after="0" w:line="240" w:lineRule="auto"/>
              <w:rPr>
                <w:rFonts w:ascii="Times New Roman" w:hAnsi="Times New Roman"/>
              </w:rPr>
            </w:pPr>
            <w:r w:rsidRPr="009F64A6">
              <w:rPr>
                <w:rFonts w:ascii="Times New Roman" w:hAnsi="Times New Roman"/>
              </w:rPr>
              <w:t>Literatura uzupełniająca</w:t>
            </w:r>
          </w:p>
        </w:tc>
      </w:tr>
      <w:tr w:rsidR="00E108E7" w:rsidRPr="009F64A6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05F2" w:rsidRDefault="000905F2" w:rsidP="000905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 xml:space="preserve">M.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Gruchoła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, Odpowiedzialność dostawców i użytkowników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internetu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za zawartość stron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905F2">
              <w:rPr>
                <w:rFonts w:ascii="Times New Roman" w:hAnsi="Times New Roman"/>
                <w:lang w:eastAsia="pl-PL"/>
              </w:rPr>
              <w:t>internetowych w świetle prawnych i społecznych regulacji. „Rozprawy Społeczne” 2012, t. 6, nr</w:t>
            </w:r>
            <w:r>
              <w:rPr>
                <w:rFonts w:ascii="Times New Roman" w:hAnsi="Times New Roman"/>
                <w:lang w:eastAsia="pl-PL"/>
              </w:rPr>
              <w:t xml:space="preserve"> </w:t>
            </w:r>
            <w:r w:rsidRPr="000905F2">
              <w:rPr>
                <w:rFonts w:ascii="Times New Roman" w:hAnsi="Times New Roman"/>
                <w:lang w:eastAsia="pl-PL"/>
              </w:rPr>
              <w:t>1, s. 79-90.</w:t>
            </w:r>
          </w:p>
          <w:p w:rsidR="000905F2" w:rsidRDefault="000905F2" w:rsidP="000905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>J. Nowak, Aktywność obywateli online : teorie a praktyka, Lublin 2011.</w:t>
            </w:r>
          </w:p>
          <w:p w:rsidR="00E108E7" w:rsidRPr="000905F2" w:rsidRDefault="000905F2" w:rsidP="000905F2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 w:rsidRPr="000905F2">
              <w:rPr>
                <w:rFonts w:ascii="Times New Roman" w:hAnsi="Times New Roman"/>
                <w:lang w:eastAsia="pl-PL"/>
              </w:rPr>
              <w:t xml:space="preserve">P. J.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Vernon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,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Journalism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and </w:t>
            </w:r>
            <w:proofErr w:type="spellStart"/>
            <w:r w:rsidRPr="000905F2">
              <w:rPr>
                <w:rFonts w:ascii="Times New Roman" w:hAnsi="Times New Roman"/>
                <w:lang w:eastAsia="pl-PL"/>
              </w:rPr>
              <w:t>new</w:t>
            </w:r>
            <w:proofErr w:type="spellEnd"/>
            <w:r w:rsidRPr="000905F2">
              <w:rPr>
                <w:rFonts w:ascii="Times New Roman" w:hAnsi="Times New Roman"/>
                <w:lang w:eastAsia="pl-PL"/>
              </w:rPr>
              <w:t xml:space="preserve"> media, New York 2001.</w:t>
            </w:r>
          </w:p>
        </w:tc>
      </w:tr>
    </w:tbl>
    <w:p w:rsidR="00E108E7" w:rsidRDefault="00E108E7"/>
    <w:sectPr w:rsidR="00E108E7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DC2" w:rsidRDefault="005B0DC2">
      <w:pPr>
        <w:spacing w:after="0" w:line="240" w:lineRule="auto"/>
      </w:pPr>
      <w:r>
        <w:separator/>
      </w:r>
    </w:p>
  </w:endnote>
  <w:endnote w:type="continuationSeparator" w:id="0">
    <w:p w:rsidR="005B0DC2" w:rsidRDefault="005B0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DC2" w:rsidRDefault="005B0DC2">
      <w:pPr>
        <w:spacing w:after="0" w:line="240" w:lineRule="auto"/>
      </w:pPr>
      <w:r>
        <w:separator/>
      </w:r>
    </w:p>
  </w:footnote>
  <w:footnote w:type="continuationSeparator" w:id="0">
    <w:p w:rsidR="005B0DC2" w:rsidRDefault="005B0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8E7" w:rsidRDefault="00B22627">
    <w:pPr>
      <w:pStyle w:val="Nagwek"/>
      <w:jc w:val="right"/>
      <w:rPr>
        <w:i/>
      </w:rPr>
    </w:pPr>
    <w:r>
      <w:rPr>
        <w:i/>
      </w:rPr>
      <w:t>Załącznik nr 5 do dokumentacji programowej</w:t>
    </w:r>
  </w:p>
  <w:p w:rsidR="00E108E7" w:rsidRDefault="00E108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5CC3"/>
    <w:multiLevelType w:val="hybridMultilevel"/>
    <w:tmpl w:val="EAF8A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0BB2"/>
    <w:multiLevelType w:val="multilevel"/>
    <w:tmpl w:val="D11A83E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4D30A9D"/>
    <w:multiLevelType w:val="hybridMultilevel"/>
    <w:tmpl w:val="5DAE75B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46133"/>
    <w:multiLevelType w:val="hybridMultilevel"/>
    <w:tmpl w:val="6B3E8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5E1724"/>
    <w:multiLevelType w:val="hybridMultilevel"/>
    <w:tmpl w:val="E41EE8FC"/>
    <w:lvl w:ilvl="0" w:tplc="AA109C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C831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22074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CE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6265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D01F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0229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38C2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66858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6939B8"/>
    <w:multiLevelType w:val="hybridMultilevel"/>
    <w:tmpl w:val="1638C9BA"/>
    <w:lvl w:ilvl="0" w:tplc="A17CBB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2A2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FE93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F0D75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F2FB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AB24C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5E77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94C7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F60D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3632B6"/>
    <w:multiLevelType w:val="hybridMultilevel"/>
    <w:tmpl w:val="7A301BEE"/>
    <w:lvl w:ilvl="0" w:tplc="F8B04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A80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4A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1E81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7A88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F26A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081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C64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203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AE3D61"/>
    <w:multiLevelType w:val="multilevel"/>
    <w:tmpl w:val="ED86DA74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8E7"/>
    <w:rsid w:val="00001CD8"/>
    <w:rsid w:val="00002065"/>
    <w:rsid w:val="0000501E"/>
    <w:rsid w:val="000152B4"/>
    <w:rsid w:val="000331F0"/>
    <w:rsid w:val="00045F3A"/>
    <w:rsid w:val="00047FE8"/>
    <w:rsid w:val="00090256"/>
    <w:rsid w:val="000905F2"/>
    <w:rsid w:val="00093455"/>
    <w:rsid w:val="000E29EC"/>
    <w:rsid w:val="000E7E9E"/>
    <w:rsid w:val="00134DE2"/>
    <w:rsid w:val="00190FBB"/>
    <w:rsid w:val="001D3F5F"/>
    <w:rsid w:val="001F0684"/>
    <w:rsid w:val="001F33AA"/>
    <w:rsid w:val="00212799"/>
    <w:rsid w:val="00232BEB"/>
    <w:rsid w:val="002471A1"/>
    <w:rsid w:val="00257C02"/>
    <w:rsid w:val="002645F7"/>
    <w:rsid w:val="002775A8"/>
    <w:rsid w:val="00286DF5"/>
    <w:rsid w:val="002952BC"/>
    <w:rsid w:val="002B442D"/>
    <w:rsid w:val="002C0D22"/>
    <w:rsid w:val="002E2533"/>
    <w:rsid w:val="002F7800"/>
    <w:rsid w:val="003008D9"/>
    <w:rsid w:val="00307F8F"/>
    <w:rsid w:val="00324F49"/>
    <w:rsid w:val="00340520"/>
    <w:rsid w:val="003E010A"/>
    <w:rsid w:val="003E3D7F"/>
    <w:rsid w:val="003E5B8B"/>
    <w:rsid w:val="00404C25"/>
    <w:rsid w:val="00406186"/>
    <w:rsid w:val="00427874"/>
    <w:rsid w:val="00441742"/>
    <w:rsid w:val="00452AA4"/>
    <w:rsid w:val="004A3429"/>
    <w:rsid w:val="004C4278"/>
    <w:rsid w:val="004C486B"/>
    <w:rsid w:val="004C7052"/>
    <w:rsid w:val="005146AD"/>
    <w:rsid w:val="0051472A"/>
    <w:rsid w:val="005415DD"/>
    <w:rsid w:val="0054250E"/>
    <w:rsid w:val="00562F1F"/>
    <w:rsid w:val="00567EC6"/>
    <w:rsid w:val="00575718"/>
    <w:rsid w:val="005B0DC2"/>
    <w:rsid w:val="005B610D"/>
    <w:rsid w:val="005B7E6E"/>
    <w:rsid w:val="005E078A"/>
    <w:rsid w:val="005F017B"/>
    <w:rsid w:val="005F046E"/>
    <w:rsid w:val="0060209D"/>
    <w:rsid w:val="00654079"/>
    <w:rsid w:val="00671870"/>
    <w:rsid w:val="00677260"/>
    <w:rsid w:val="00697C6C"/>
    <w:rsid w:val="00697CB5"/>
    <w:rsid w:val="006D1B7B"/>
    <w:rsid w:val="007247A9"/>
    <w:rsid w:val="007341DD"/>
    <w:rsid w:val="00774451"/>
    <w:rsid w:val="007838B6"/>
    <w:rsid w:val="00784DCC"/>
    <w:rsid w:val="007A1DE6"/>
    <w:rsid w:val="007A63C6"/>
    <w:rsid w:val="007A7C0D"/>
    <w:rsid w:val="007A7F7A"/>
    <w:rsid w:val="007B55AB"/>
    <w:rsid w:val="007D2888"/>
    <w:rsid w:val="00807CBC"/>
    <w:rsid w:val="00826A27"/>
    <w:rsid w:val="00862EEE"/>
    <w:rsid w:val="0086685F"/>
    <w:rsid w:val="0089090F"/>
    <w:rsid w:val="00895B1A"/>
    <w:rsid w:val="00895B7E"/>
    <w:rsid w:val="008C1126"/>
    <w:rsid w:val="009023BF"/>
    <w:rsid w:val="00912812"/>
    <w:rsid w:val="0093587B"/>
    <w:rsid w:val="00955DE3"/>
    <w:rsid w:val="009C4B47"/>
    <w:rsid w:val="009D3EB4"/>
    <w:rsid w:val="009E5214"/>
    <w:rsid w:val="009F64A6"/>
    <w:rsid w:val="00A002C3"/>
    <w:rsid w:val="00A04E22"/>
    <w:rsid w:val="00A12A7A"/>
    <w:rsid w:val="00A45019"/>
    <w:rsid w:val="00A657E2"/>
    <w:rsid w:val="00A8318C"/>
    <w:rsid w:val="00A87786"/>
    <w:rsid w:val="00A90A1C"/>
    <w:rsid w:val="00AA2C6E"/>
    <w:rsid w:val="00AE340F"/>
    <w:rsid w:val="00AF7102"/>
    <w:rsid w:val="00B0432F"/>
    <w:rsid w:val="00B22627"/>
    <w:rsid w:val="00B47FFA"/>
    <w:rsid w:val="00B853D5"/>
    <w:rsid w:val="00BC45DF"/>
    <w:rsid w:val="00C1714D"/>
    <w:rsid w:val="00C218FD"/>
    <w:rsid w:val="00C64193"/>
    <w:rsid w:val="00C6551B"/>
    <w:rsid w:val="00C807F2"/>
    <w:rsid w:val="00C9054C"/>
    <w:rsid w:val="00C94624"/>
    <w:rsid w:val="00C978E2"/>
    <w:rsid w:val="00CA0953"/>
    <w:rsid w:val="00CA1904"/>
    <w:rsid w:val="00CB2F1E"/>
    <w:rsid w:val="00CC104C"/>
    <w:rsid w:val="00CC76E8"/>
    <w:rsid w:val="00CE0380"/>
    <w:rsid w:val="00D07ABA"/>
    <w:rsid w:val="00D11316"/>
    <w:rsid w:val="00D20938"/>
    <w:rsid w:val="00D70153"/>
    <w:rsid w:val="00D86DA9"/>
    <w:rsid w:val="00D87B2B"/>
    <w:rsid w:val="00DE3427"/>
    <w:rsid w:val="00DF6C8F"/>
    <w:rsid w:val="00E07A96"/>
    <w:rsid w:val="00E108E7"/>
    <w:rsid w:val="00E23540"/>
    <w:rsid w:val="00E37C29"/>
    <w:rsid w:val="00E72FFE"/>
    <w:rsid w:val="00E826E6"/>
    <w:rsid w:val="00E929F4"/>
    <w:rsid w:val="00EE7264"/>
    <w:rsid w:val="00EF2B6E"/>
    <w:rsid w:val="00F10543"/>
    <w:rsid w:val="00F10772"/>
    <w:rsid w:val="00F10EA2"/>
    <w:rsid w:val="00F821B3"/>
    <w:rsid w:val="00FA65B1"/>
    <w:rsid w:val="00FC5C80"/>
    <w:rsid w:val="00FD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053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58238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376BA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0948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abulatory">
    <w:name w:val="tabulatory"/>
    <w:basedOn w:val="Domylnaczcionkaakapitu"/>
    <w:uiPriority w:val="99"/>
    <w:qFormat/>
    <w:rsid w:val="00D406F6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D406F6"/>
    <w:rPr>
      <w:rFonts w:cs="Times New Roman"/>
      <w:color w:val="0000FF"/>
      <w:u w:val="single"/>
    </w:rPr>
  </w:style>
  <w:style w:type="character" w:customStyle="1" w:styleId="access">
    <w:name w:val="access"/>
    <w:basedOn w:val="Domylnaczcionkaakapitu"/>
    <w:uiPriority w:val="99"/>
    <w:qFormat/>
    <w:rsid w:val="003C65DA"/>
    <w:rPr>
      <w:rFonts w:cs="Times New Roman"/>
    </w:rPr>
  </w:style>
  <w:style w:type="character" w:customStyle="1" w:styleId="luchili">
    <w:name w:val="luc_hili"/>
    <w:basedOn w:val="Domylnaczcionkaakapitu"/>
    <w:uiPriority w:val="99"/>
    <w:qFormat/>
    <w:rsid w:val="001A5D37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0427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4272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character" w:customStyle="1" w:styleId="productmaininfosuffixta-product-carrier">
    <w:name w:val="productmaininfosuffix ta-product-carrier"/>
    <w:basedOn w:val="Domylnaczcionkaakapitu"/>
    <w:uiPriority w:val="99"/>
    <w:qFormat/>
    <w:rsid w:val="00E053AB"/>
    <w:rPr>
      <w:rFonts w:cs="Times New Roman"/>
    </w:rPr>
  </w:style>
  <w:style w:type="character" w:customStyle="1" w:styleId="pdauthorlistta-value">
    <w:name w:val="pdauthorlist ta-value"/>
    <w:basedOn w:val="Domylnaczcionkaakapitu"/>
    <w:uiPriority w:val="99"/>
    <w:qFormat/>
    <w:rsid w:val="00E053AB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Calibri" w:hAnsi="Calibri" w:cs="Calibri"/>
      <w:b w:val="0"/>
      <w:color w:val="auto"/>
      <w:sz w:val="20"/>
      <w:szCs w:val="20"/>
      <w:u w:val="none"/>
    </w:rPr>
  </w:style>
  <w:style w:type="character" w:customStyle="1" w:styleId="ListLabel92">
    <w:name w:val="ListLabel 92"/>
    <w:qFormat/>
    <w:rPr>
      <w:rFonts w:cs="Calibri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ny"/>
    <w:uiPriority w:val="99"/>
    <w:qFormat/>
    <w:rsid w:val="007D0038"/>
    <w:pPr>
      <w:spacing w:beforeAutospacing="1" w:after="119" w:line="102" w:lineRule="atLeas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rsid w:val="00D27DD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32E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46AD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E053A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582383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locked/>
    <w:rsid w:val="001376BA"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qFormat/>
    <w:locked/>
    <w:rsid w:val="0009480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tabulatory">
    <w:name w:val="tabulatory"/>
    <w:basedOn w:val="Domylnaczcionkaakapitu"/>
    <w:uiPriority w:val="99"/>
    <w:qFormat/>
    <w:rsid w:val="00D406F6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D406F6"/>
    <w:rPr>
      <w:rFonts w:cs="Times New Roman"/>
      <w:color w:val="0000FF"/>
      <w:u w:val="single"/>
    </w:rPr>
  </w:style>
  <w:style w:type="character" w:customStyle="1" w:styleId="access">
    <w:name w:val="access"/>
    <w:basedOn w:val="Domylnaczcionkaakapitu"/>
    <w:uiPriority w:val="99"/>
    <w:qFormat/>
    <w:rsid w:val="003C65DA"/>
    <w:rPr>
      <w:rFonts w:cs="Times New Roman"/>
    </w:rPr>
  </w:style>
  <w:style w:type="character" w:customStyle="1" w:styleId="luchili">
    <w:name w:val="luc_hili"/>
    <w:basedOn w:val="Domylnaczcionkaakapitu"/>
    <w:uiPriority w:val="99"/>
    <w:qFormat/>
    <w:rsid w:val="001A5D37"/>
    <w:rPr>
      <w:rFonts w:cs="Times New Roman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B04272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B04272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B04272"/>
    <w:rPr>
      <w:rFonts w:ascii="Tahoma" w:hAnsi="Tahoma" w:cs="Tahoma"/>
      <w:sz w:val="16"/>
      <w:szCs w:val="16"/>
    </w:rPr>
  </w:style>
  <w:style w:type="character" w:customStyle="1" w:styleId="productmaininfosuffixta-product-carrier">
    <w:name w:val="productmaininfosuffix ta-product-carrier"/>
    <w:basedOn w:val="Domylnaczcionkaakapitu"/>
    <w:uiPriority w:val="99"/>
    <w:qFormat/>
    <w:rsid w:val="00E053AB"/>
    <w:rPr>
      <w:rFonts w:cs="Times New Roman"/>
    </w:rPr>
  </w:style>
  <w:style w:type="character" w:customStyle="1" w:styleId="pdauthorlistta-value">
    <w:name w:val="pdauthorlist ta-value"/>
    <w:basedOn w:val="Domylnaczcionkaakapitu"/>
    <w:uiPriority w:val="99"/>
    <w:qFormat/>
    <w:rsid w:val="00E053AB"/>
    <w:rPr>
      <w:rFonts w:cs="Times New Roman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sz w:val="20"/>
    </w:rPr>
  </w:style>
  <w:style w:type="character" w:customStyle="1" w:styleId="ListLabel56">
    <w:name w:val="ListLabel 56"/>
    <w:qFormat/>
    <w:rPr>
      <w:sz w:val="20"/>
    </w:rPr>
  </w:style>
  <w:style w:type="character" w:customStyle="1" w:styleId="ListLabel57">
    <w:name w:val="ListLabel 57"/>
    <w:qFormat/>
    <w:rPr>
      <w:sz w:val="20"/>
    </w:rPr>
  </w:style>
  <w:style w:type="character" w:customStyle="1" w:styleId="ListLabel58">
    <w:name w:val="ListLabel 58"/>
    <w:qFormat/>
    <w:rPr>
      <w:sz w:val="20"/>
    </w:rPr>
  </w:style>
  <w:style w:type="character" w:customStyle="1" w:styleId="ListLabel59">
    <w:name w:val="ListLabel 59"/>
    <w:qFormat/>
    <w:rPr>
      <w:sz w:val="20"/>
    </w:rPr>
  </w:style>
  <w:style w:type="character" w:customStyle="1" w:styleId="ListLabel60">
    <w:name w:val="ListLabel 60"/>
    <w:qFormat/>
    <w:rPr>
      <w:sz w:val="20"/>
    </w:rPr>
  </w:style>
  <w:style w:type="character" w:customStyle="1" w:styleId="ListLabel61">
    <w:name w:val="ListLabel 61"/>
    <w:qFormat/>
    <w:rPr>
      <w:sz w:val="20"/>
    </w:rPr>
  </w:style>
  <w:style w:type="character" w:customStyle="1" w:styleId="ListLabel62">
    <w:name w:val="ListLabel 62"/>
    <w:qFormat/>
    <w:rPr>
      <w:sz w:val="20"/>
    </w:rPr>
  </w:style>
  <w:style w:type="character" w:customStyle="1" w:styleId="ListLabel63">
    <w:name w:val="ListLabel 63"/>
    <w:qFormat/>
    <w:rPr>
      <w:sz w:val="20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ascii="Calibri" w:hAnsi="Calibri" w:cs="Calibri"/>
      <w:b w:val="0"/>
      <w:color w:val="auto"/>
      <w:sz w:val="20"/>
      <w:szCs w:val="20"/>
      <w:u w:val="none"/>
    </w:rPr>
  </w:style>
  <w:style w:type="character" w:customStyle="1" w:styleId="ListLabel92">
    <w:name w:val="ListLabel 92"/>
    <w:qFormat/>
    <w:rPr>
      <w:rFonts w:cs="Calibri"/>
      <w:color w:val="auto"/>
      <w:sz w:val="20"/>
      <w:szCs w:val="20"/>
      <w:u w:val="none"/>
    </w:rPr>
  </w:style>
  <w:style w:type="paragraph" w:styleId="Nagwek">
    <w:name w:val="header"/>
    <w:basedOn w:val="Normalny"/>
    <w:next w:val="Tekstpodstawowy"/>
    <w:link w:val="Nagwek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western">
    <w:name w:val="western"/>
    <w:basedOn w:val="Normalny"/>
    <w:uiPriority w:val="99"/>
    <w:qFormat/>
    <w:rsid w:val="007D0038"/>
    <w:pPr>
      <w:spacing w:beforeAutospacing="1" w:after="119" w:line="102" w:lineRule="atLeast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qFormat/>
    <w:rsid w:val="00D27DDC"/>
    <w:pPr>
      <w:spacing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hAnsi="Arial" w:cs="Arial"/>
      <w:color w:val="000000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99"/>
    <w:rsid w:val="00732E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395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54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17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30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611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723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483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37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200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68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1336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/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Anna Łukasiewicz</dc:creator>
  <cp:lastModifiedBy>lukasz</cp:lastModifiedBy>
  <cp:revision>9</cp:revision>
  <cp:lastPrinted>2019-01-23T11:10:00Z</cp:lastPrinted>
  <dcterms:created xsi:type="dcterms:W3CDTF">2025-01-02T13:03:00Z</dcterms:created>
  <dcterms:modified xsi:type="dcterms:W3CDTF">2025-01-02T14:21:00Z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