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Studies, KUL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of Arts degree studies </w:t>
      </w:r>
    </w:p>
    <w:p w:rsidR="00000000" w:rsidDel="00000000" w:rsidP="00000000" w:rsidRDefault="00000000" w:rsidRPr="00000000" w14:paraId="00000003">
      <w:pPr>
        <w:ind w:left="57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year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5055"/>
        <w:gridCol w:w="1830"/>
        <w:gridCol w:w="1305"/>
        <w:gridCol w:w="1260"/>
        <w:gridCol w:w="1005"/>
        <w:gridCol w:w="2880"/>
        <w:tblGridChange w:id="0">
          <w:tblGrid>
            <w:gridCol w:w="615"/>
            <w:gridCol w:w="5055"/>
            <w:gridCol w:w="1830"/>
            <w:gridCol w:w="1305"/>
            <w:gridCol w:w="1260"/>
            <w:gridCol w:w="1005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YEAR ONE, Semester 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Text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Pronunciation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 - according to student’s scientific preferences: Literary Studies or Linguistics (choose 3 classes)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Syntax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Morphology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American Literature of 20th and 21st century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Literature of 20th and 21st century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Theory of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Specialisation: Translation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Functional Contrastive Grammar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Translation of Texts of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Translating General and Utility Texts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Specialised Translation: Management, Business Law and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</w:tbl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5100"/>
        <w:gridCol w:w="1830"/>
        <w:gridCol w:w="1275"/>
        <w:gridCol w:w="1290"/>
        <w:gridCol w:w="1035"/>
        <w:gridCol w:w="2835"/>
        <w:tblGridChange w:id="0">
          <w:tblGrid>
            <w:gridCol w:w="585"/>
            <w:gridCol w:w="5100"/>
            <w:gridCol w:w="1830"/>
            <w:gridCol w:w="1275"/>
            <w:gridCol w:w="1290"/>
            <w:gridCol w:w="1035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YEAR ONE, Semester II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Academic Discussions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English - Text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 - according to student’s scientific preferences: Literary Studies or Linguistics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Historical Linguistics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Theory and Practice in Applied Linguistics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Trends in Generative Syntax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Current Theories and Latest Trends in Morphology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Phonology of the 21st Century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New Perspective on Research Methodology in Linguistics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Moderne in 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Literature in English and New Trends in Contemporary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Selected Aspects of American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America through the Kitchen Window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Literary Studies - Selected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Neo-Baroque in Pop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Specialisation: Translation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Translation Theories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Audiovisual Translation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Specialised Translation: Technology and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Interpreting: Workshop Basics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ad Polish</w:t>
            </w:r>
          </w:p>
        </w:tc>
      </w:tr>
    </w:tbl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*Credit forms: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E – course ends in an examination, 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Z – course ends with a grade,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Zbo – course ends with the lecturer’s signature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055"/>
        <w:gridCol w:w="1770"/>
        <w:gridCol w:w="1335"/>
        <w:gridCol w:w="1410"/>
        <w:gridCol w:w="975"/>
        <w:gridCol w:w="2775"/>
        <w:tblGridChange w:id="0">
          <w:tblGrid>
            <w:gridCol w:w="630"/>
            <w:gridCol w:w="5055"/>
            <w:gridCol w:w="1770"/>
            <w:gridCol w:w="1335"/>
            <w:gridCol w:w="1410"/>
            <w:gridCol w:w="975"/>
            <w:gridCol w:w="277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YEAR TWO, Semester III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Compulsory classes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Practical English - Integrated Skills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 II - according to student’s scientific preferences: Literary Studies or Linguistics (choose 2 classes)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Language Typology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Digital Tools in Linguistics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Selected Aspects of English Linguistics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Linguistics of the Twenty First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Irish and Welsh Literature in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English-language audio drama - past and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Literature and 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Culture-based Texts in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Specialisation: Translation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Interpreting: Workshop Basics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Audiovisual Translation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Interpreter/Translator Training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</w:tbl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5070"/>
        <w:gridCol w:w="1755"/>
        <w:gridCol w:w="1410"/>
        <w:gridCol w:w="1380"/>
        <w:gridCol w:w="1035"/>
        <w:gridCol w:w="2685"/>
        <w:tblGridChange w:id="0">
          <w:tblGrid>
            <w:gridCol w:w="615"/>
            <w:gridCol w:w="5070"/>
            <w:gridCol w:w="1755"/>
            <w:gridCol w:w="1410"/>
            <w:gridCol w:w="1380"/>
            <w:gridCol w:w="1035"/>
            <w:gridCol w:w="268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YEAR TWO, Semester IV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 classes II - according to student’s scientific preferences: Literary Studies or Linguistics (choose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Bilingualism and Language Acquisition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Multilingualism and Multiculturalism of Mediaeval England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Theories of Translation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Drama and Theatre in the New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Specialisation: Translation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*Form of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Interpreting in Selected Specialised Domains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in English and Polish</w:t>
            </w:r>
          </w:p>
        </w:tc>
      </w:tr>
    </w:tbl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*Credit forms: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E – course ends in an examination, 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Z – course ends with a grade, 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Zbo – course ends with the lecturer’s signature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8rL92rkiodaAm7mpqysiVNk2Q==">CgMxLjA4AHIhMTRWNkZaRUh3MlBIWFZoVVllR3g4VXQ0VE1aWEtpcTZN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