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sz w:val="22"/>
          <w:szCs w:val="22"/>
        </w:rPr>
      </w:pPr>
      <w:bookmarkStart w:id="0" w:name="_GoBack"/>
      <w:bookmarkEnd w:id="0"/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539750</wp:posOffset>
            </wp:positionH>
            <wp:positionV relativeFrom="page">
              <wp:posOffset>284480</wp:posOffset>
            </wp:positionV>
            <wp:extent cx="2017395" cy="1056005"/>
            <wp:effectExtent l="0" t="0" r="0" b="0"/>
            <wp:wrapSquare wrapText="bothSides"/>
            <wp:docPr id="1" name="Obraz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sz w:val="22"/>
          <w:szCs w:val="22"/>
        </w:rPr>
        <w:t xml:space="preserve">TEZY NA EGZAMIN </w:t>
      </w:r>
      <w:r>
        <w:rPr>
          <w:rFonts w:cs="Times New Roman"/>
          <w:b/>
          <w:sz w:val="22"/>
          <w:szCs w:val="22"/>
          <w:u w:val="single"/>
        </w:rPr>
        <w:t>MAGISTERSKI</w:t>
      </w:r>
      <w:r>
        <w:rPr>
          <w:rFonts w:cs="Times New Roman"/>
          <w:b/>
          <w:sz w:val="22"/>
          <w:szCs w:val="22"/>
        </w:rPr>
        <w:t>– PEDAGOGIKA  SPECJALNA</w:t>
      </w:r>
    </w:p>
    <w:p>
      <w:pPr>
        <w:pStyle w:val="Normal"/>
        <w:spacing w:lineRule="auto" w:line="276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</w:t>
      </w:r>
      <w:r>
        <w:rPr>
          <w:rFonts w:cs="Times New Roman"/>
          <w:b/>
          <w:sz w:val="22"/>
          <w:szCs w:val="22"/>
        </w:rPr>
        <w:t>w roku akad. 202</w:t>
      </w:r>
      <w:r>
        <w:rPr>
          <w:rFonts w:cs="Times New Roman"/>
          <w:b/>
          <w:sz w:val="22"/>
          <w:szCs w:val="22"/>
        </w:rPr>
        <w:t>4</w:t>
      </w:r>
      <w:r>
        <w:rPr>
          <w:rFonts w:cs="Times New Roman"/>
          <w:b/>
          <w:sz w:val="22"/>
          <w:szCs w:val="22"/>
        </w:rPr>
        <w:t>/202</w:t>
      </w:r>
      <w:r>
        <w:rPr>
          <w:rFonts w:cs="Times New Roman"/>
          <w:b/>
          <w:sz w:val="22"/>
          <w:szCs w:val="22"/>
        </w:rPr>
        <w:t>5</w:t>
      </w:r>
    </w:p>
    <w:p>
      <w:pPr>
        <w:pStyle w:val="Normal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Ogólne:</w:t>
      </w:r>
    </w:p>
    <w:p>
      <w:pPr>
        <w:pStyle w:val="ListParagraph"/>
        <w:ind w:left="0" w:hanging="0"/>
        <w:rPr/>
      </w:pPr>
      <w:r>
        <w:rPr>
          <w:rFonts w:cs="Times New Roman"/>
          <w:sz w:val="22"/>
          <w:szCs w:val="22"/>
        </w:rPr>
        <w:t>1. Pedagogika specjalna jako nauka interdyscyplinarna.</w:t>
      </w:r>
    </w:p>
    <w:p>
      <w:pPr>
        <w:pStyle w:val="ListParagraph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 Przedmiot zainteresowań i subdyscypliny pedagogiki specjalnej.</w:t>
      </w:r>
    </w:p>
    <w:p>
      <w:pPr>
        <w:pStyle w:val="ListParagraph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3. Pedagogika specjalna wobec pedagogiki ogólnej.</w:t>
      </w:r>
    </w:p>
    <w:p>
      <w:pPr>
        <w:pStyle w:val="ListParagraph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4. Metodologia badań w pedagogice specjalnej.</w:t>
      </w:r>
    </w:p>
    <w:p>
      <w:pPr>
        <w:pStyle w:val="ListParagraph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5. Przemiany podejścia do osób z niepełnosprawnością na przestrzeni lat.</w:t>
      </w:r>
    </w:p>
    <w:p>
      <w:pPr>
        <w:pStyle w:val="ListParagraph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6. Rozwiązania prawne (polskie i międzynarodowe) dotyczące osób z niepełnosprawnością.</w:t>
      </w:r>
    </w:p>
    <w:p>
      <w:pPr>
        <w:pStyle w:val="ListParagraph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7. Wczesne wspomaganie rozwoju – podstawowe pojęcia i koncepcje teoretyczne.</w:t>
      </w:r>
    </w:p>
    <w:p>
      <w:pPr>
        <w:pStyle w:val="ListParagraph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8. Ocena funkcjonalna – podstawowe założenia i procedura.</w:t>
      </w:r>
    </w:p>
    <w:p>
      <w:pPr>
        <w:pStyle w:val="ListParagraph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9. Edukacja włączająca/edukacja dostępna – założenia modelu i przykłady dobrych praktyk.</w:t>
      </w:r>
    </w:p>
    <w:p>
      <w:pPr>
        <w:pStyle w:val="ListParagraph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10. Aksjologiczne problemy edukacji osób z niepełnosprawnością.</w:t>
      </w:r>
    </w:p>
    <w:p>
      <w:pPr>
        <w:pStyle w:val="ListParagrap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ListParagrap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ListParagrap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Tezy dodatkowe, z podziałem na poszczególne specjalności:</w:t>
      </w:r>
    </w:p>
    <w:p>
      <w:pPr>
        <w:pStyle w:val="Normal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</w:r>
    </w:p>
    <w:p>
      <w:pPr>
        <w:pStyle w:val="Normal"/>
        <w:rPr>
          <w:rFonts w:cs="Times New Roman"/>
          <w:b/>
          <w:bCs/>
          <w:sz w:val="22"/>
          <w:szCs w:val="22"/>
          <w:u w:val="single"/>
        </w:rPr>
      </w:pPr>
      <w:r>
        <w:rPr>
          <w:rFonts w:cs="Times New Roman"/>
          <w:b/>
          <w:bCs/>
          <w:sz w:val="22"/>
          <w:szCs w:val="22"/>
          <w:u w:val="single"/>
        </w:rPr>
        <w:t xml:space="preserve">Edukacja i rehabilitacja osób z niepełnosprawnością intelektualną </w:t>
      </w:r>
    </w:p>
    <w:p>
      <w:pPr>
        <w:pStyle w:val="ListParagraph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1.  Wspieranie małego dziecka z zaburzeniami rozwoju – założenia i metody pracy.</w:t>
      </w:r>
    </w:p>
    <w:p>
      <w:pPr>
        <w:pStyle w:val="ListParagraph"/>
        <w:ind w:left="0" w:hanging="0"/>
        <w:rPr/>
      </w:pPr>
      <w:r>
        <w:rPr>
          <w:rFonts w:cs="Times New Roman"/>
          <w:sz w:val="22"/>
          <w:szCs w:val="22"/>
        </w:rPr>
        <w:t>2.  Edukacja uczniów z niepełnosprawnością intelektualną w stopniu umiarkowanymi, znacznymi i głębokim – założenia i i dobre praktyki.</w:t>
      </w:r>
    </w:p>
    <w:p>
      <w:pPr>
        <w:pStyle w:val="ListParagraph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3. Założenia zajęć rewalidacyjnych i rewalidacyjno-wychowawczych dla osób z niepełnosprawnością intelektualną.</w:t>
      </w:r>
    </w:p>
    <w:p>
      <w:pPr>
        <w:pStyle w:val="ListParagraph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4. Wspieranie rozwoju społecznego i emocjonalnego dzieci i młodzieży z niepełnosprawnością intelektualną.</w:t>
      </w:r>
    </w:p>
    <w:p>
      <w:pPr>
        <w:pStyle w:val="ListParagraph"/>
        <w:ind w:left="0" w:hanging="0"/>
        <w:rPr/>
      </w:pPr>
      <w:r>
        <w:rPr>
          <w:rFonts w:cs="Times New Roman"/>
          <w:sz w:val="22"/>
          <w:szCs w:val="22"/>
        </w:rPr>
        <w:t>5. Wspieranie rozwoju językowego oraz kompetencji komunikacyjnych dzieci i młodzieży  z niepełnosprawnością intelektualną.</w:t>
      </w:r>
    </w:p>
    <w:p>
      <w:pPr>
        <w:pStyle w:val="ListParagraph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6. Wspieranie rozwoju poznawczego dzieci i młodzieży z niepełnosprawnością intelektualną.</w:t>
      </w:r>
    </w:p>
    <w:p>
      <w:pPr>
        <w:pStyle w:val="ListParagraph"/>
        <w:ind w:left="0" w:hanging="0"/>
        <w:rPr/>
      </w:pPr>
      <w:r>
        <w:rPr>
          <w:rFonts w:cs="Times New Roman"/>
          <w:sz w:val="22"/>
          <w:szCs w:val="22"/>
        </w:rPr>
        <w:t>7. Wspieranie dorosłych i starszych osób z niepełnosprawnościami – zasady, formy, metody, modele.</w:t>
      </w:r>
    </w:p>
    <w:p>
      <w:pPr>
        <w:pStyle w:val="ListParagraph"/>
        <w:ind w:left="0" w:hanging="0"/>
        <w:rPr/>
      </w:pPr>
      <w:r>
        <w:rPr>
          <w:rFonts w:cs="Times New Roman"/>
          <w:sz w:val="22"/>
          <w:szCs w:val="22"/>
        </w:rPr>
        <w:t xml:space="preserve">8. Założenia i metody stosowania komunikacji wspomagającej i alternatywnej z osobami z niepełnosprawnością intelektualną. </w:t>
      </w:r>
    </w:p>
    <w:p>
      <w:pPr>
        <w:pStyle w:val="ListParagraph"/>
        <w:ind w:left="0" w:hanging="0"/>
        <w:rPr/>
      </w:pPr>
      <w:r>
        <w:rPr>
          <w:rFonts w:cs="Times New Roman"/>
          <w:sz w:val="22"/>
          <w:szCs w:val="22"/>
        </w:rPr>
        <w:t>9. Praca z uczniem z niepełnosprawnością intelektualną w stopniu lekkim w szkole ogólnodostępnej.</w:t>
      </w:r>
    </w:p>
    <w:p>
      <w:pPr>
        <w:pStyle w:val="ListParagraph"/>
        <w:ind w:left="0" w:hanging="0"/>
        <w:rPr/>
      </w:pPr>
      <w:r>
        <w:rPr>
          <w:rFonts w:cs="Times New Roman"/>
          <w:sz w:val="22"/>
          <w:szCs w:val="22"/>
        </w:rPr>
        <w:t>10. Praca z rodziną dziecka z niepełnosprawnością intelektualną.</w:t>
      </w:r>
    </w:p>
    <w:p>
      <w:pPr>
        <w:pStyle w:val="ListParagraph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ListParagraph"/>
        <w:shd w:val="clear" w:color="auto" w:fill="FFFFFF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ListParagraph"/>
        <w:shd w:val="clear" w:color="auto" w:fill="FFFFFF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>
          <w:rFonts w:cs="Times New Roman"/>
          <w:b/>
          <w:bCs/>
          <w:sz w:val="22"/>
          <w:szCs w:val="22"/>
          <w:u w:val="single"/>
        </w:rPr>
      </w:pPr>
      <w:r>
        <w:rPr>
          <w:rFonts w:cs="Times New Roman"/>
          <w:b/>
          <w:bCs/>
          <w:sz w:val="22"/>
          <w:szCs w:val="22"/>
          <w:u w:val="single"/>
        </w:rPr>
        <w:t xml:space="preserve">Wczesne wspomaganie rozwoju </w:t>
      </w:r>
    </w:p>
    <w:p>
      <w:pPr>
        <w:pStyle w:val="Normal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1. Wczesne wspomaganie rozwoju – podstawowe pojęcia i koncepcje teoretyczne.</w:t>
      </w:r>
    </w:p>
    <w:p>
      <w:pPr>
        <w:pStyle w:val="ListParagraph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 Model wczesnego wspomagania rozwoju skoncentrowany na rodzinie – założenia.</w:t>
      </w:r>
    </w:p>
    <w:p>
      <w:pPr>
        <w:pStyle w:val="ListParagraph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3. Metody i formy wczesnego wspomagania rozwoju dziecka – analiza psychopedagogiczna.</w:t>
      </w:r>
    </w:p>
    <w:p>
      <w:pPr>
        <w:pStyle w:val="ListParagraph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4. Wspomaganie rozwoju języka i mowy małego dziecka.</w:t>
      </w:r>
    </w:p>
    <w:p>
      <w:pPr>
        <w:pStyle w:val="ListParagraph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5. Wspomaganie rozwoju emocjonalnego i społecznego małego dziecka.</w:t>
      </w:r>
    </w:p>
    <w:p>
      <w:pPr>
        <w:pStyle w:val="ListParagraph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6. Wspomaganie rozwoju poznawczego małego dziecka.</w:t>
      </w:r>
    </w:p>
    <w:p>
      <w:pPr>
        <w:pStyle w:val="ListParagraph"/>
        <w:ind w:left="0" w:hanging="0"/>
        <w:rPr/>
      </w:pPr>
      <w:r>
        <w:rPr>
          <w:rFonts w:cs="Times New Roman"/>
          <w:sz w:val="22"/>
          <w:szCs w:val="22"/>
        </w:rPr>
        <w:t>7. Wspomaganie rozwoju psychoruchowego małego dziecka.</w:t>
      </w:r>
    </w:p>
    <w:p>
      <w:pPr>
        <w:pStyle w:val="ListParagraph"/>
        <w:ind w:left="0" w:hanging="0"/>
        <w:rPr/>
      </w:pPr>
      <w:r>
        <w:rPr>
          <w:rFonts w:cs="Times New Roman"/>
          <w:sz w:val="22"/>
          <w:szCs w:val="22"/>
        </w:rPr>
        <w:t>8. Założenia i metody stosowania komunikacji wspomagającej i alternatywnej u małego dziecka.</w:t>
      </w:r>
    </w:p>
    <w:p>
      <w:pPr>
        <w:pStyle w:val="ListParagraph"/>
        <w:ind w:left="0" w:hanging="0"/>
        <w:rPr/>
      </w:pPr>
      <w:r>
        <w:rPr>
          <w:rFonts w:cs="Times New Roman"/>
          <w:sz w:val="22"/>
          <w:szCs w:val="22"/>
        </w:rPr>
        <w:t>9. Praca z rodziną małego dziecka z niepełnosprawnością intelektualną.</w:t>
      </w:r>
    </w:p>
    <w:p>
      <w:pPr>
        <w:pStyle w:val="ListParagraph"/>
        <w:ind w:left="0" w:hanging="0"/>
        <w:rPr/>
      </w:pPr>
      <w:r>
        <w:rPr>
          <w:rFonts w:cs="Times New Roman"/>
          <w:sz w:val="22"/>
          <w:szCs w:val="22"/>
        </w:rPr>
        <w:t xml:space="preserve">10. Współpraca międzysektorowa w zakresie wczesnego wspomagania rozwoju dziecka (z instytucjami pomocy społeczne, ochrony zdrowia, organizacjami pozarządowymi) </w:t>
      </w:r>
    </w:p>
    <w:p>
      <w:pPr>
        <w:pStyle w:val="ListParagraph"/>
        <w:shd w:val="clear" w:color="auto" w:fill="FFFFFF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  <w:bookmarkStart w:id="1" w:name="__DdeLink__5219_10136257021"/>
      <w:bookmarkStart w:id="2" w:name="__DdeLink__5219_10136257021"/>
      <w:bookmarkEnd w:id="2"/>
    </w:p>
    <w:p>
      <w:pPr>
        <w:pStyle w:val="ListParagraph"/>
        <w:shd w:val="clear" w:color="auto" w:fill="FFFFFF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shd w:val="clear" w:color="auto" w:fill="FFFFFF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Logopedia 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Organizacja opieki logopedycznej w Polsce. 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Warsztat pracy logopedy - metody logopedyczne i pedagogiczne, etapy pracy korekcyjnej w logopedii.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Rozwój mowy dziecka, teorie nabywania języka (przyswajania i uczenia się), periodyzacje rozwoju mowy dziecka, mózgowa organizacja mowy.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Dwujęzyczność, wielojęzyczność i wielokulturowość – rodzaje, strategie komunikacyjne, strategie wychowawcze.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Klasyfikacje głosek polskich – artykulacyjna, akustyczna i wizualna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Prawidłowa emisja głosu oraz organiczne i czynnościowe zaburzenia głosu 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Diagnoza logopedyczna – przesiewowe a pełne badanie mowy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Profilaktyka logopedyczna – cele i rodzaje oddziaływań, grupy docelowe, rodzaje i cele ćwiczeń logopedycznych.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Logopedyczna klasyfikacja zaburzeń mowy.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Logopedyczne potrzeby dzieci z uszkodzeniami słuchu, obiektywne i subiektywne metody badania słuchu,  pedagogiczna typologia uszkodzeń słuchu, protezowanie, terapia, wychowanie słuchowo-językowe, wspomaganie polisensoryczne mowy, wychowanie dwujęzykowe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Metoda Fonogestów, daktylografia, Polski Język Migowy, System Językowo-Migowy – rola w komunikacji i terapii  osób niesłyszących.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Metody wspomagające i alternatywne w komunikacji z osobami z różnymi zaburzeniami mowy.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Zaburzenia realizacji mowy – dysglosja, niepłynności mowy, dyzartria – rodzaje, przyczyny, objawy, metody terapii.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Opóźnienia rozwoju mowy związane z niewykształconymi sprawnościami percepcyjnymi – rodzaje, przyczyny, objawy, metody terapii (alalia, dyslalia, oligofazja, spektrum zaburzeń autystycznych, głuchota, niewidomi i głuchoniewidomi).</w:t>
      </w:r>
    </w:p>
    <w:p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Rozpad systemu komunikacyjnego w afazji, pragnozji, schizofazji i demencji.</w:t>
      </w:r>
      <w:bookmarkStart w:id="3" w:name="_GoBack_kopia_1"/>
      <w:bookmarkEnd w:id="3"/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763" w:top="2458" w:footer="415" w:bottom="1263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Wingdings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ee"/>
    <w:family w:val="roman"/>
    <w:pitch w:val="variable"/>
  </w:font>
  <w:font w:name="Bookman Old Style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Arial Unicode MS">
    <w:charset w:val="ee"/>
    <w:family w:val="roman"/>
    <w:pitch w:val="variable"/>
  </w:font>
  <w:font w:name="Candara"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Arial">
    <w:charset w:val="ee"/>
    <w:family w:val="roman"/>
    <w:pitch w:val="variable"/>
  </w:font>
  <w:font w:name="Klavika Regular CE">
    <w:charset w:val="ee"/>
    <w:family w:val="roman"/>
    <w:pitch w:val="variable"/>
  </w:font>
  <w:font w:name="Klavika Regular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iniapozioma"/>
      <w:rPr>
        <w:sz w:val="4"/>
        <w:szCs w:val="4"/>
      </w:rPr>
    </w:pPr>
    <w:r>
      <w:rPr>
        <w:sz w:val="4"/>
        <w:szCs w:val="4"/>
      </w:rPr>
    </w:r>
  </w:p>
  <w:p>
    <w:pPr>
      <w:pStyle w:val="Zawartoramki"/>
      <w:spacing w:before="0" w:after="200"/>
      <w:jc w:val="center"/>
      <w:rPr/>
    </w:pPr>
    <w:r>
      <w:rPr>
        <w:rFonts w:cs="Klavika Regular CE" w:ascii="Klavika Regular CE" w:hAnsi="Klavika Regular CE"/>
        <w:color w:val="404040"/>
        <w:sz w:val="20"/>
        <w:szCs w:val="20"/>
      </w:rPr>
      <w:t>Al. Racławickie 14 | 20-950</w:t>
    </w:r>
    <w:r>
      <w:rPr>
        <w:rFonts w:cs="Klavika Regular" w:ascii="Klavika Regular" w:hAnsi="Klavika Regular"/>
        <w:color w:val="404040"/>
        <w:sz w:val="20"/>
        <w:szCs w:val="20"/>
      </w:rPr>
      <w:t xml:space="preserve"> Lublin | tel. +48 81 445 3</w:t>
    </w:r>
    <w:r>
      <w:rPr>
        <w:rFonts w:cs="Klavika Regular" w:ascii="Klavika Regular" w:hAnsi="Klavika Regular"/>
        <w:color w:val="404040"/>
        <w:sz w:val="20"/>
        <w:szCs w:val="20"/>
      </w:rPr>
      <w:t>2</w:t>
    </w:r>
    <w:r>
      <w:rPr>
        <w:rFonts w:cs="Klavika Regular" w:ascii="Klavika Regular" w:hAnsi="Klavika Regular"/>
        <w:color w:val="404040"/>
        <w:sz w:val="20"/>
        <w:szCs w:val="20"/>
      </w:rPr>
      <w:t xml:space="preserve"> 2</w:t>
    </w:r>
    <w:r>
      <w:rPr>
        <w:rFonts w:cs="Klavika Regular" w:ascii="Klavika Regular" w:hAnsi="Klavika Regular"/>
        <w:color w:val="404040"/>
        <w:sz w:val="20"/>
        <w:szCs w:val="20"/>
      </w:rPr>
      <w:t>5</w:t>
    </w:r>
    <w:r>
      <w:rPr>
        <w:rFonts w:cs="Klavika Regular" w:ascii="Klavika Regular" w:hAnsi="Klavika Regular"/>
        <w:color w:val="404040"/>
        <w:sz w:val="20"/>
        <w:szCs w:val="20"/>
      </w:rPr>
      <w:t xml:space="preserve"> | </w:t>
    </w:r>
    <w:r>
      <w:rPr>
        <w:rFonts w:cs="Klavika Regular" w:ascii="Klavika Regular" w:hAnsi="Klavika Regular"/>
        <w:color w:val="404040"/>
        <w:sz w:val="20"/>
        <w:szCs w:val="20"/>
      </w:rPr>
      <w:t>wns</w:t>
    </w:r>
    <w:hyperlink r:id="rId1">
      <w:r>
        <w:rPr>
          <w:rStyle w:val="Czeinternetowe"/>
          <w:rFonts w:cs="Klavika Regular" w:ascii="Klavika Regular" w:hAnsi="Klavika Regular"/>
          <w:sz w:val="20"/>
          <w:szCs w:val="20"/>
        </w:rPr>
        <w:t>@kul.pl</w:t>
      </w:r>
    </w:hyperlink>
    <w:r>
      <w:rPr>
        <w:rFonts w:cs="Klavika Regular" w:ascii="Klavika Regular" w:hAnsi="Klavika Regular"/>
        <w:color w:val="404040"/>
        <w:sz w:val="20"/>
        <w:szCs w:val="20"/>
      </w:rPr>
      <w:t xml:space="preserve"> | www.kul.pl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/>
    </w:pPr>
    <w:r>
      <w:rPr>
        <w:rFonts w:cs="Klavika Regular CE" w:ascii="Klavika Regular CE" w:hAnsi="Klavika Regular CE"/>
        <w:color w:val="404040"/>
        <w:sz w:val="24"/>
        <w:szCs w:val="24"/>
      </w:rPr>
      <w:t>KATOLICKI UNIWERSYTET LUBELSKI JANA PAWŁA II</w:t>
      <w:br/>
      <w:t xml:space="preserve">Wydział </w:t>
    </w:r>
    <w:r>
      <w:rPr>
        <w:rFonts w:cs="Klavika Regular" w:ascii="Klavika Regular" w:hAnsi="Klavika Regular"/>
        <w:color w:val="404040"/>
        <w:sz w:val="24"/>
        <w:szCs w:val="24"/>
      </w:rPr>
      <w:t xml:space="preserve">Nauk </w:t>
    </w:r>
    <w:r>
      <w:rPr>
        <w:rFonts w:cs="Klavika Regular CE" w:ascii="Klavika Regular CE" w:hAnsi="Klavika Regular CE"/>
        <w:color w:val="404040"/>
        <w:sz w:val="24"/>
        <w:szCs w:val="24"/>
      </w:rPr>
      <w:t>Społecznych</w:t>
    </w:r>
  </w:p>
  <w:p>
    <w:pPr>
      <w:pStyle w:val="Zawartoramki"/>
      <w:ind w:left="-426" w:firstLine="426"/>
      <w:jc w:val="right"/>
      <w:rPr>
        <w:rFonts w:ascii="Klavika Regular CE" w:hAnsi="Klavika Regular CE" w:cs="Klavika Regular CE"/>
        <w:b/>
        <w:bCs/>
        <w:color w:val="404040"/>
        <w:sz w:val="28"/>
        <w:szCs w:val="28"/>
      </w:rPr>
    </w:pPr>
    <w:r>
      <w:rPr>
        <w:rFonts w:cs="Klavika Regular CE" w:ascii="Klavika Regular CE" w:hAnsi="Klavika Regular CE"/>
        <w:b/>
        <w:bCs/>
        <w:color w:val="404040"/>
        <w:sz w:val="28"/>
        <w:szCs w:val="28"/>
      </w:rPr>
      <w:t>Instytut Pedagogiki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SimSun" w:cs="Mang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qFormat/>
    <w:pPr>
      <w:keepNext w:val="true"/>
      <w:outlineLvl w:val="0"/>
    </w:pPr>
    <w:rPr>
      <w:rFonts w:eastAsia="Arial Unicode MS"/>
      <w:b/>
      <w:bCs/>
    </w:rPr>
  </w:style>
  <w:style w:type="paragraph" w:styleId="Nagwek2">
    <w:name w:val="Heading 2"/>
    <w:basedOn w:val="Normal"/>
    <w:next w:val="Normal"/>
    <w:qFormat/>
    <w:pPr>
      <w:keepNext w:val="true"/>
      <w:outlineLvl w:val="1"/>
    </w:pPr>
    <w:rPr>
      <w:rFonts w:eastAsia="Arial Unicode MS"/>
      <w:b/>
      <w:bCs/>
      <w:sz w:val="20"/>
      <w:lang w:val="de-DE"/>
    </w:rPr>
  </w:style>
  <w:style w:type="paragraph" w:styleId="Nagwek3">
    <w:name w:val="Heading 3"/>
    <w:basedOn w:val="Normal"/>
    <w:next w:val="Normal"/>
    <w:qFormat/>
    <w:pPr>
      <w:keepNext w:val="true"/>
      <w:jc w:val="both"/>
      <w:outlineLvl w:val="2"/>
    </w:pPr>
    <w:rPr>
      <w:b/>
      <w:bCs/>
    </w:rPr>
  </w:style>
  <w:style w:type="paragraph" w:styleId="Nagwek4">
    <w:name w:val="Heading 4"/>
    <w:basedOn w:val="Gwka"/>
    <w:next w:val="Tretekstu"/>
    <w:qFormat/>
    <w:pPr>
      <w:spacing w:before="120" w:after="120"/>
      <w:outlineLvl w:val="3"/>
    </w:pPr>
    <w:rPr>
      <w:rFonts w:ascii="Liberation Serif;Times New Roma" w:hAnsi="Liberation Serif;Times New Roma"/>
      <w:b/>
      <w:bCs/>
    </w:rPr>
  </w:style>
  <w:style w:type="paragraph" w:styleId="Nagwek6">
    <w:name w:val="Heading 6"/>
    <w:basedOn w:val="Normal"/>
    <w:next w:val="Normal"/>
    <w:qFormat/>
    <w:pPr>
      <w:keepNext w:val="true"/>
      <w:jc w:val="center"/>
      <w:outlineLvl w:val="5"/>
    </w:pPr>
    <w:rPr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Pr>
      <w:b w:val="false"/>
      <w:bCs w:val="false"/>
      <w:sz w:val="22"/>
      <w:szCs w:val="22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Strong" w:customStyle="1">
    <w:name w:val="Strong"/>
    <w:qFormat/>
    <w:rPr>
      <w:b/>
      <w:bCs/>
    </w:rPr>
  </w:style>
  <w:style w:type="character" w:styleId="WW8Num9z0" w:customStyle="1">
    <w:name w:val="WW8Num9z0"/>
    <w:qFormat/>
    <w:rPr>
      <w:rFonts w:ascii="Wingdings" w:hAnsi="Wingdings" w:cs="OpenSymbol;Arial Unicode MS"/>
    </w:rPr>
  </w:style>
  <w:style w:type="character" w:styleId="TekstdymkaZnak" w:customStyle="1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StopkaZnak" w:customStyle="1">
    <w:name w:val="Stopka Znak"/>
    <w:basedOn w:val="DefaultParagraphFont"/>
    <w:qFormat/>
    <w:rPr/>
  </w:style>
  <w:style w:type="character" w:styleId="NagwekZnak" w:customStyle="1">
    <w:name w:val="Nagłówek Znak"/>
    <w:basedOn w:val="DefaultParagraphFont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Czeinternetowe" w:customStyle="1">
    <w:name w:val="Hyperlink"/>
    <w:rPr>
      <w:color w:val="000080"/>
      <w:u w:val="single"/>
    </w:rPr>
  </w:style>
  <w:style w:type="character" w:styleId="WW8Num10z0" w:customStyle="1">
    <w:name w:val="WW8Num10z0"/>
    <w:qFormat/>
    <w:rPr>
      <w:rFonts w:ascii="Symbol" w:hAnsi="Symbol" w:cs="OpenSymbol;Arial Unicode MS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/>
  </w:style>
  <w:style w:type="character" w:styleId="WW8Num8z0" w:customStyle="1">
    <w:name w:val="WW8Num8z0"/>
    <w:qFormat/>
    <w:rPr/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 w:val="false"/>
      <w:bCs w:val="false"/>
      <w:color w:val="auto"/>
      <w:lang w:val="de-DE"/>
    </w:rPr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>
      <w:rFonts w:ascii="Calibri" w:hAnsi="Calibri" w:eastAsia="Times New Roman" w:cs="Bookman Old Style"/>
      <w:b w:val="false"/>
      <w:bCs w:val="false"/>
      <w:i w:val="false"/>
      <w:iCs w:val="false"/>
      <w:kern w:val="2"/>
      <w:sz w:val="22"/>
      <w:szCs w:val="22"/>
      <w:lang w:val="pl-PL" w:eastAsia="zh-CN" w:bidi="ar-SA"/>
    </w:rPr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>
      <w:rFonts w:ascii="Calibri" w:hAnsi="Calibri" w:eastAsia="Times New Roman" w:cs="Times New Roman"/>
      <w:b w:val="false"/>
      <w:bCs w:val="false"/>
      <w:i w:val="false"/>
      <w:iCs w:val="false"/>
      <w:sz w:val="22"/>
      <w:szCs w:val="22"/>
      <w:lang w:bidi="en-US"/>
    </w:rPr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>
      <w:b w:val="false"/>
      <w:bCs w:val="false"/>
      <w:sz w:val="24"/>
      <w:szCs w:val="24"/>
    </w:rPr>
  </w:style>
  <w:style w:type="character" w:styleId="TytuZnak" w:customStyle="1">
    <w:name w:val="Tytuł Znak"/>
    <w:qFormat/>
    <w:rPr>
      <w:rFonts w:ascii="Cambria" w:hAnsi="Cambria" w:cs="Cambria"/>
      <w:b/>
      <w:spacing w:val="5"/>
      <w:sz w:val="32"/>
      <w:szCs w:val="52"/>
      <w:lang w:val="en-US" w:bidi="ar-SA"/>
    </w:rPr>
  </w:style>
  <w:style w:type="character" w:styleId="Usercontent" w:customStyle="1">
    <w:name w:val="usercontent"/>
    <w:basedOn w:val="Domylnaczcionkaakapitu1"/>
    <w:qFormat/>
    <w:rPr/>
  </w:style>
  <w:style w:type="character" w:styleId="Textexposedshow" w:customStyle="1">
    <w:name w:val="text_exposed_show"/>
    <w:basedOn w:val="Domylnaczcionkaakapitu1"/>
    <w:qFormat/>
    <w:rPr/>
  </w:style>
  <w:style w:type="character" w:styleId="HTML-wstpniesformatowanyZnak" w:customStyle="1">
    <w:name w:val="HTML - wstępnie sformatowany Znak"/>
    <w:qFormat/>
    <w:rPr>
      <w:rFonts w:ascii="Courier New" w:hAnsi="Courier New" w:cs="Courier New"/>
    </w:rPr>
  </w:style>
  <w:style w:type="character" w:styleId="Nagwek2Znak" w:customStyle="1">
    <w:name w:val="Nagłówek 2 Znak"/>
    <w:qFormat/>
    <w:rPr>
      <w:rFonts w:ascii="Bookman Old Style" w:hAnsi="Bookman Old Style" w:cs="Bookman Old Style"/>
      <w:b/>
      <w:bCs/>
      <w:sz w:val="24"/>
      <w:szCs w:val="24"/>
    </w:rPr>
  </w:style>
  <w:style w:type="character" w:styleId="Nagwek6Znak" w:customStyle="1">
    <w:name w:val="Nagłówek 6 Znak"/>
    <w:qFormat/>
    <w:rPr>
      <w:sz w:val="32"/>
      <w:szCs w:val="24"/>
    </w:rPr>
  </w:style>
  <w:style w:type="character" w:styleId="Domylnaczcionkaakapitu1" w:customStyle="1">
    <w:name w:val="Domyślna czcionka akapitu1"/>
    <w:qFormat/>
    <w:rPr/>
  </w:style>
  <w:style w:type="character" w:styleId="WW-Absatz-Standardschriftart" w:customStyle="1">
    <w:name w:val="WW-Absatz-Standardschriftart"/>
    <w:qFormat/>
    <w:rPr/>
  </w:style>
  <w:style w:type="character" w:styleId="Absatz-Standardschriftart" w:customStyle="1">
    <w:name w:val="Absatz-Standardschriftart"/>
    <w:qFormat/>
    <w:rPr/>
  </w:style>
  <w:style w:type="character" w:styleId="Domylnaczcionkaakapitu2" w:customStyle="1">
    <w:name w:val="Domyślna czcionka akapitu2"/>
    <w:qFormat/>
    <w:rPr/>
  </w:style>
  <w:style w:type="character" w:styleId="WW8Num11z8" w:customStyle="1">
    <w:name w:val="WW8Num11z8"/>
    <w:qFormat/>
    <w:rPr/>
  </w:style>
  <w:style w:type="character" w:styleId="WW8Num11z7" w:customStyle="1">
    <w:name w:val="WW8Num11z7"/>
    <w:qFormat/>
    <w:rPr/>
  </w:style>
  <w:style w:type="character" w:styleId="WW8Num11z6" w:customStyle="1">
    <w:name w:val="WW8Num11z6"/>
    <w:qFormat/>
    <w:rPr/>
  </w:style>
  <w:style w:type="character" w:styleId="WW8Num11z5" w:customStyle="1">
    <w:name w:val="WW8Num11z5"/>
    <w:qFormat/>
    <w:rPr/>
  </w:style>
  <w:style w:type="character" w:styleId="WW8Num11z4" w:customStyle="1">
    <w:name w:val="WW8Num11z4"/>
    <w:qFormat/>
    <w:rPr/>
  </w:style>
  <w:style w:type="character" w:styleId="WW8Num11z3" w:customStyle="1">
    <w:name w:val="WW8Num11z3"/>
    <w:qFormat/>
    <w:rPr/>
  </w:style>
  <w:style w:type="character" w:styleId="WW8Num11z2" w:customStyle="1">
    <w:name w:val="WW8Num11z2"/>
    <w:qFormat/>
    <w:rPr/>
  </w:style>
  <w:style w:type="character" w:styleId="WW8Num11z1" w:customStyle="1">
    <w:name w:val="WW8Num11z1"/>
    <w:qFormat/>
    <w:rPr/>
  </w:style>
  <w:style w:type="character" w:styleId="WW8Num11z0" w:customStyle="1">
    <w:name w:val="WW8Num11z0"/>
    <w:qFormat/>
    <w:rPr>
      <w:b w:val="false"/>
      <w:bCs w:val="false"/>
    </w:rPr>
  </w:style>
  <w:style w:type="character" w:styleId="WW8Num10z8" w:customStyle="1">
    <w:name w:val="WW8Num10z8"/>
    <w:qFormat/>
    <w:rPr/>
  </w:style>
  <w:style w:type="character" w:styleId="WW8Num10z7" w:customStyle="1">
    <w:name w:val="WW8Num10z7"/>
    <w:qFormat/>
    <w:rPr/>
  </w:style>
  <w:style w:type="character" w:styleId="WW8Num10z6" w:customStyle="1">
    <w:name w:val="WW8Num10z6"/>
    <w:qFormat/>
    <w:rPr/>
  </w:style>
  <w:style w:type="character" w:styleId="WW8Num10z5" w:customStyle="1">
    <w:name w:val="WW8Num10z5"/>
    <w:qFormat/>
    <w:rPr/>
  </w:style>
  <w:style w:type="character" w:styleId="WW8Num10z4" w:customStyle="1">
    <w:name w:val="WW8Num10z4"/>
    <w:qFormat/>
    <w:rPr/>
  </w:style>
  <w:style w:type="character" w:styleId="WW8Num10z3" w:customStyle="1">
    <w:name w:val="WW8Num10z3"/>
    <w:qFormat/>
    <w:rPr/>
  </w:style>
  <w:style w:type="character" w:styleId="WW8Num10z2" w:customStyle="1">
    <w:name w:val="WW8Num10z2"/>
    <w:qFormat/>
    <w:rPr/>
  </w:style>
  <w:style w:type="character" w:styleId="WW8Num10z1" w:customStyle="1">
    <w:name w:val="WW8Num10z1"/>
    <w:qFormat/>
    <w:rPr/>
  </w:style>
  <w:style w:type="character" w:styleId="Wyrnienie" w:customStyle="1">
    <w:name w:val="Emphasis"/>
    <w:qFormat/>
    <w:rPr>
      <w:b/>
      <w:bCs/>
      <w:i w:val="false"/>
      <w:iCs w:val="false"/>
    </w:rPr>
  </w:style>
  <w:style w:type="character" w:styleId="St" w:customStyle="1">
    <w:name w:val="st"/>
    <w:basedOn w:val="DefaultParagraphFont"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365e1"/>
    <w:rPr>
      <w:sz w:val="16"/>
      <w:szCs w:val="16"/>
    </w:rPr>
  </w:style>
  <w:style w:type="character" w:styleId="TekstkomentarzaZnak" w:customStyle="1">
    <w:name w:val="Tekst komentarza Znak"/>
    <w:basedOn w:val="DefaultParagraphFont"/>
    <w:uiPriority w:val="99"/>
    <w:semiHidden/>
    <w:qFormat/>
    <w:rsid w:val="006365e1"/>
    <w:rPr>
      <w:sz w:val="20"/>
      <w:szCs w:val="18"/>
    </w:rPr>
  </w:style>
  <w:style w:type="character" w:styleId="TematkomentarzaZnak" w:customStyle="1">
    <w:name w:val="Temat komentarza Znak"/>
    <w:basedOn w:val="TekstkomentarzaZnak"/>
    <w:uiPriority w:val="99"/>
    <w:semiHidden/>
    <w:qFormat/>
    <w:rsid w:val="006365e1"/>
    <w:rPr>
      <w:b/>
      <w:bCs/>
      <w:sz w:val="20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 w:customStyle="1">
    <w:name w:val="Główka i stopk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retekstu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2"/>
      <w:sz w:val="22"/>
      <w:szCs w:val="22"/>
      <w:lang w:val="pl-PL" w:eastAsia="zh-CN" w:bidi="ar-SA"/>
    </w:rPr>
  </w:style>
  <w:style w:type="paragraph" w:styleId="Zawartoramki" w:customStyle="1">
    <w:name w:val="Zawartość ramki"/>
    <w:basedOn w:val="Normal"/>
    <w:qFormat/>
    <w:pPr/>
    <w:rPr/>
  </w:style>
  <w:style w:type="paragraph" w:styleId="Stopka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Liniapozioma" w:customStyle="1">
    <w:name w:val="Linia pozioma"/>
    <w:basedOn w:val="Normal"/>
    <w:next w:val="Tretekstu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NoSpacing1" w:customStyle="1">
    <w:name w:val="No Spacing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Arial" w:cs="Calibri"/>
      <w:color w:val="auto"/>
      <w:kern w:val="2"/>
      <w:sz w:val="22"/>
      <w:szCs w:val="22"/>
      <w:lang w:val="pl-PL" w:eastAsia="zh-CN" w:bidi="ar-SA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BodyTextIndent2">
    <w:name w:val="Body Text Indent 2"/>
    <w:basedOn w:val="Normal"/>
    <w:qFormat/>
    <w:pPr>
      <w:ind w:firstLine="708"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de-DE" w:eastAsia="zh-CN" w:bidi="fa-IR"/>
    </w:rPr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Podtytu">
    <w:name w:val="Subtitle"/>
    <w:basedOn w:val="Gwka"/>
    <w:next w:val="Tretekstu"/>
    <w:qFormat/>
    <w:pPr>
      <w:spacing w:before="60" w:after="120"/>
      <w:jc w:val="center"/>
    </w:pPr>
    <w:rPr>
      <w:sz w:val="36"/>
      <w:szCs w:val="36"/>
    </w:rPr>
  </w:style>
  <w:style w:type="paragraph" w:styleId="Tytu">
    <w:name w:val="Title"/>
    <w:basedOn w:val="Gwka"/>
    <w:next w:val="Tretekstu"/>
    <w:qFormat/>
    <w:pPr>
      <w:jc w:val="center"/>
    </w:pPr>
    <w:rPr>
      <w:b/>
      <w:bCs/>
      <w:sz w:val="56"/>
      <w:szCs w:val="56"/>
    </w:rPr>
  </w:style>
  <w:style w:type="paragraph" w:styleId="Cytaty" w:customStyle="1">
    <w:name w:val="Cytaty"/>
    <w:basedOn w:val="Normal"/>
    <w:qFormat/>
    <w:pPr>
      <w:spacing w:before="0" w:after="283"/>
      <w:ind w:left="567" w:right="567" w:hanging="0"/>
    </w:pPr>
    <w:rPr/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Zwykytekst1" w:customStyle="1">
    <w:name w:val="Zwykły tekst1"/>
    <w:basedOn w:val="Normal"/>
    <w:qFormat/>
    <w:pPr/>
    <w:rPr>
      <w:rFonts w:eastAsia="Calibri" w:cs="Times New Roman"/>
      <w:sz w:val="22"/>
      <w:szCs w:val="21"/>
      <w:lang w:val="en-U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Western" w:customStyle="1">
    <w:name w:val="western"/>
    <w:basedOn w:val="Normal"/>
    <w:qFormat/>
    <w:pPr>
      <w:suppressAutoHyphens w:val="false"/>
      <w:spacing w:before="280" w:after="280"/>
    </w:pPr>
    <w:rPr>
      <w:rFonts w:ascii="Arial Unicode MS" w:hAnsi="Arial Unicode MS" w:eastAsia="Arial Unicode MS" w:cs="Arial Unicode MS"/>
      <w:color w:val="FF00FF"/>
    </w:rPr>
  </w:style>
  <w:style w:type="paragraph" w:styleId="Tekstpodstawowywcity21" w:customStyle="1">
    <w:name w:val="Tekst podstawowy wcięty 21"/>
    <w:basedOn w:val="Normal"/>
    <w:qFormat/>
    <w:pPr>
      <w:ind w:firstLine="708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Tytulik" w:customStyle="1">
    <w:name w:val="tytulik"/>
    <w:basedOn w:val="Nagwek11"/>
    <w:qFormat/>
    <w:pPr/>
    <w:rPr>
      <w:rFonts w:ascii="Candara" w:hAnsi="Candara" w:cs="Candara"/>
      <w:sz w:val="24"/>
    </w:rPr>
  </w:style>
  <w:style w:type="paragraph" w:styleId="Tekstwstpniesformatowany" w:customStyle="1">
    <w:name w:val="Tekst wstępnie sformatowany"/>
    <w:basedOn w:val="Normal"/>
    <w:qFormat/>
    <w:pPr/>
    <w:rPr>
      <w:rFonts w:ascii="Liberation Mono;Courier New" w:hAnsi="Liberation Mono;Courier New" w:eastAsia="Courier New" w:cs="Liberation Mono;Courier New"/>
      <w:sz w:val="20"/>
      <w:szCs w:val="20"/>
    </w:rPr>
  </w:style>
  <w:style w:type="paragraph" w:styleId="Wcicietrecitekstu">
    <w:name w:val="Body Text Indent"/>
    <w:basedOn w:val="Normal"/>
    <w:pPr>
      <w:spacing w:lineRule="auto" w:line="360"/>
      <w:ind w:firstLine="708"/>
      <w:jc w:val="both"/>
    </w:pPr>
    <w:rPr/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styleId="Nagwek1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SimSun;宋体"/>
      <w:sz w:val="28"/>
      <w:szCs w:val="28"/>
    </w:rPr>
  </w:style>
  <w:style w:type="paragraph" w:styleId="Nagwek21" w:customStyle="1">
    <w:name w:val="Nagłówek2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/>
      <w:sz w:val="28"/>
      <w:szCs w:val="2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365e1"/>
    <w:pPr/>
    <w:rPr>
      <w:sz w:val="20"/>
      <w:szCs w:val="18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365e1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instped@kul.pl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LibreOffice/7.5.6.2$Windows_X86_64 LibreOffice_project/f654817fb68d6d4600d7d2f6b647e47729f55f15</Application>
  <AppVersion>15.0000</AppVersion>
  <Pages>2</Pages>
  <Words>545</Words>
  <Characters>4016</Characters>
  <CharactersWithSpaces>4524</CharactersWithSpaces>
  <Paragraphs>55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2024-01-10T08:05:00Z</dcterms:created>
  <dc:creator>pracownik</dc:creator>
  <dc:description/>
  <dc:language>pl-PL</dc:language>
  <cp:lastModifiedBy/>
  <cp:lastPrinted>2019-10-11T13:09:00Z</cp:lastPrinted>
  <dcterms:modified xsi:type="dcterms:W3CDTF">2025-02-12T14:33:08Z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