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drawing>
          <wp:anchor behindDoc="1" distT="0" distB="0" distL="0" distR="0" simplePos="0" locked="0" layoutInCell="0" allowOverlap="1" relativeHeight="2">
            <wp:simplePos x="0" y="0"/>
            <wp:positionH relativeFrom="page">
              <wp:posOffset>539750</wp:posOffset>
            </wp:positionH>
            <wp:positionV relativeFrom="page">
              <wp:posOffset>284480</wp:posOffset>
            </wp:positionV>
            <wp:extent cx="2017395" cy="1056005"/>
            <wp:effectExtent l="0" t="0" r="0" b="0"/>
            <wp:wrapSquare wrapText="bothSides"/>
            <wp:docPr id="1" name="Obraz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6" descr=""/>
                    <pic:cNvPicPr>
                      <a:picLocks noChangeAspect="1" noChangeArrowheads="1"/>
                    </pic:cNvPicPr>
                  </pic:nvPicPr>
                  <pic:blipFill>
                    <a:blip r:embed="rId2"/>
                    <a:stretch>
                      <a:fillRect/>
                    </a:stretch>
                  </pic:blipFill>
                  <pic:spPr bwMode="auto">
                    <a:xfrm>
                      <a:off x="0" y="0"/>
                      <a:ext cx="2017395" cy="1056005"/>
                    </a:xfrm>
                    <a:prstGeom prst="rect">
                      <a:avLst/>
                    </a:prstGeom>
                  </pic:spPr>
                </pic:pic>
              </a:graphicData>
            </a:graphic>
          </wp:anchor>
        </w:drawing>
      </w:r>
      <w:r>
        <w:rPr>
          <w:rFonts w:cs="Times New Roman" w:ascii="Calibri" w:hAnsi="Calibri"/>
          <w:b/>
          <w:sz w:val="24"/>
          <w:szCs w:val="24"/>
        </w:rPr>
        <w:t xml:space="preserve">TEZY NA EGZAMIN </w:t>
      </w:r>
      <w:r>
        <w:rPr>
          <w:rFonts w:cs="Times New Roman" w:ascii="Calibri" w:hAnsi="Calibri"/>
          <w:b/>
          <w:sz w:val="24"/>
          <w:szCs w:val="24"/>
          <w:u w:val="single"/>
        </w:rPr>
        <w:t xml:space="preserve">MAGISTERSKI </w:t>
      </w:r>
      <w:r>
        <w:rPr>
          <w:rFonts w:cs="Times New Roman" w:ascii="Calibri" w:hAnsi="Calibri"/>
          <w:b/>
          <w:sz w:val="24"/>
          <w:szCs w:val="24"/>
        </w:rPr>
        <w:t>– PEDAGOGIKA</w:t>
      </w:r>
    </w:p>
    <w:p>
      <w:pPr>
        <w:pStyle w:val="Normal"/>
        <w:spacing w:lineRule="auto" w:line="276"/>
        <w:jc w:val="center"/>
        <w:rPr>
          <w:rFonts w:ascii="Calibri" w:hAnsi="Calibri" w:cs="Times New Roman"/>
          <w:b/>
          <w:b/>
          <w:sz w:val="24"/>
          <w:szCs w:val="24"/>
        </w:rPr>
      </w:pPr>
      <w:r>
        <w:rPr>
          <w:rFonts w:cs="Times New Roman" w:ascii="Calibri" w:hAnsi="Calibri"/>
          <w:b/>
          <w:sz w:val="24"/>
          <w:szCs w:val="24"/>
        </w:rPr>
        <w:t xml:space="preserve">  </w:t>
      </w:r>
      <w:r>
        <w:rPr>
          <w:rFonts w:cs="Times New Roman" w:ascii="Calibri" w:hAnsi="Calibri"/>
          <w:b/>
          <w:sz w:val="24"/>
          <w:szCs w:val="24"/>
        </w:rPr>
        <w:t xml:space="preserve">od </w:t>
      </w:r>
      <w:r>
        <w:rPr>
          <w:rFonts w:cs="Times New Roman" w:ascii="Calibri" w:hAnsi="Calibri"/>
          <w:b/>
          <w:sz w:val="24"/>
          <w:szCs w:val="24"/>
        </w:rPr>
        <w:t>roku akad. 20</w:t>
      </w:r>
      <w:r>
        <w:rPr>
          <w:rFonts w:cs="Times New Roman" w:ascii="Calibri" w:hAnsi="Calibri"/>
          <w:b/>
          <w:sz w:val="24"/>
          <w:szCs w:val="24"/>
        </w:rPr>
        <w:t>2</w:t>
      </w:r>
      <w:r>
        <w:rPr>
          <w:rFonts w:cs="Times New Roman" w:ascii="Calibri" w:hAnsi="Calibri"/>
          <w:b/>
          <w:sz w:val="24"/>
          <w:szCs w:val="24"/>
        </w:rPr>
        <w:t>4</w:t>
      </w:r>
      <w:r>
        <w:rPr>
          <w:rFonts w:cs="Times New Roman" w:ascii="Calibri" w:hAnsi="Calibri"/>
          <w:b/>
          <w:sz w:val="24"/>
          <w:szCs w:val="24"/>
        </w:rPr>
        <w:t>/202</w:t>
      </w:r>
      <w:r>
        <w:rPr>
          <w:rFonts w:cs="Times New Roman" w:ascii="Calibri" w:hAnsi="Calibri"/>
          <w:b/>
          <w:sz w:val="24"/>
          <w:szCs w:val="24"/>
        </w:rPr>
        <w:t>5</w:t>
      </w:r>
    </w:p>
    <w:p>
      <w:pPr>
        <w:pStyle w:val="Normal"/>
        <w:spacing w:lineRule="auto" w:line="276"/>
        <w:jc w:val="both"/>
        <w:rPr>
          <w:rFonts w:ascii="Calibri" w:hAnsi="Calibri" w:cs="Times New Roman"/>
          <w:b/>
          <w:b/>
          <w:sz w:val="20"/>
          <w:szCs w:val="20"/>
        </w:rPr>
      </w:pPr>
      <w:r>
        <w:rPr>
          <w:rFonts w:cs="Times New Roman" w:ascii="Calibri" w:hAnsi="Calibri"/>
          <w:b/>
          <w:sz w:val="20"/>
          <w:szCs w:val="20"/>
        </w:rPr>
      </w:r>
    </w:p>
    <w:p>
      <w:pPr>
        <w:pStyle w:val="Normal"/>
        <w:jc w:val="both"/>
        <w:rPr>
          <w:rFonts w:ascii="Calibri" w:hAnsi="Calibri" w:cs="Times New Roman"/>
          <w:b/>
          <w:b/>
          <w:sz w:val="22"/>
          <w:szCs w:val="22"/>
        </w:rPr>
      </w:pPr>
      <w:r>
        <w:rPr>
          <w:rFonts w:cs="Times New Roman" w:ascii="Calibri" w:hAnsi="Calibri"/>
          <w:b/>
          <w:sz w:val="22"/>
          <w:szCs w:val="22"/>
        </w:rPr>
        <w:t>Ogólne*:</w:t>
      </w:r>
    </w:p>
    <w:p>
      <w:pPr>
        <w:pStyle w:val="ListParagraph"/>
        <w:numPr>
          <w:ilvl w:val="0"/>
          <w:numId w:val="0"/>
        </w:numPr>
        <w:spacing w:before="0" w:after="0"/>
        <w:ind w:left="1440" w:right="0" w:hanging="0"/>
        <w:jc w:val="both"/>
        <w:rPr>
          <w:rFonts w:ascii="Calibri" w:hAnsi="Calibri" w:cs="Times New Roman"/>
          <w:sz w:val="22"/>
          <w:szCs w:val="22"/>
        </w:rPr>
      </w:pPr>
      <w:r>
        <w:rPr>
          <w:rFonts w:cs="Times New Roman" w:ascii="Calibri" w:hAnsi="Calibri"/>
          <w:sz w:val="22"/>
          <w:szCs w:val="22"/>
        </w:rPr>
        <w:t>1. Pedagogika ogólna (podstawy pedagogiki) a pedagogiki szczegółowe;</w:t>
      </w:r>
    </w:p>
    <w:p>
      <w:pPr>
        <w:pStyle w:val="ListParagraph"/>
        <w:numPr>
          <w:ilvl w:val="0"/>
          <w:numId w:val="0"/>
        </w:numPr>
        <w:spacing w:before="0" w:after="0"/>
        <w:ind w:left="1440" w:right="0" w:hanging="0"/>
        <w:jc w:val="both"/>
        <w:rPr/>
      </w:pPr>
      <w:r>
        <w:rPr>
          <w:rFonts w:cs="Times New Roman" w:ascii="Calibri" w:hAnsi="Calibri"/>
          <w:sz w:val="22"/>
          <w:szCs w:val="22"/>
        </w:rPr>
        <w:t>2. Koncepcje pedagogiki ogólnej: J.F. Herbarta (1776-1841), O. Willmanna (1839-1920), H. Rowida (1877-1944), W. Flitnera (</w:t>
      </w:r>
      <w:r>
        <w:rPr>
          <w:rStyle w:val="St"/>
          <w:rFonts w:cs="Times New Roman" w:ascii="Calibri" w:hAnsi="Calibri"/>
          <w:color w:val="222222"/>
          <w:sz w:val="22"/>
          <w:szCs w:val="22"/>
        </w:rPr>
        <w:t>1889-1990</w:t>
      </w:r>
      <w:r>
        <w:rPr>
          <w:rFonts w:cs="Times New Roman" w:ascii="Calibri" w:hAnsi="Calibri"/>
          <w:sz w:val="22"/>
          <w:szCs w:val="22"/>
        </w:rPr>
        <w:t>), Z. Mysłakowskiego (1890-1971), B. Nawroczyńskiego,                     S. Hessena (1887-1950), K. Sośnickiego (1883-1976), S. Wołoszyna</w:t>
      </w:r>
      <w:r>
        <w:rPr>
          <w:rFonts w:cs="Times New Roman" w:ascii="Calibri" w:hAnsi="Calibri"/>
          <w:color w:val="222222"/>
          <w:sz w:val="22"/>
          <w:szCs w:val="22"/>
        </w:rPr>
        <w:t xml:space="preserve"> </w:t>
      </w:r>
      <w:r>
        <w:rPr>
          <w:rStyle w:val="St"/>
          <w:rFonts w:cs="Times New Roman" w:ascii="Calibri" w:hAnsi="Calibri"/>
          <w:color w:val="222222"/>
          <w:sz w:val="22"/>
          <w:szCs w:val="22"/>
        </w:rPr>
        <w:t>(1911-2004)</w:t>
      </w:r>
      <w:r>
        <w:rPr>
          <w:rFonts w:cs="Times New Roman" w:ascii="Calibri" w:hAnsi="Calibri"/>
          <w:sz w:val="22"/>
          <w:szCs w:val="22"/>
        </w:rPr>
        <w:t>, S. Kunowskiego (1909-1977);</w:t>
      </w:r>
    </w:p>
    <w:p>
      <w:pPr>
        <w:pStyle w:val="ListParagraph"/>
        <w:numPr>
          <w:ilvl w:val="0"/>
          <w:numId w:val="0"/>
        </w:numPr>
        <w:spacing w:before="0" w:after="0"/>
        <w:ind w:left="1440" w:right="0" w:hanging="0"/>
        <w:jc w:val="both"/>
        <w:rPr>
          <w:rFonts w:ascii="Calibri" w:hAnsi="Calibri"/>
          <w:sz w:val="22"/>
          <w:szCs w:val="22"/>
        </w:rPr>
      </w:pPr>
      <w:r>
        <w:rPr>
          <w:rFonts w:cs="Times New Roman" w:ascii="Calibri" w:hAnsi="Calibri"/>
          <w:sz w:val="22"/>
          <w:szCs w:val="22"/>
        </w:rPr>
        <w:t>3. Podstawowe prawidłowości pedagogiki,</w:t>
      </w:r>
      <w:bookmarkStart w:id="0" w:name="_GoBack11"/>
      <w:r>
        <w:rPr>
          <w:rFonts w:cs="Times New Roman" w:ascii="Calibri" w:hAnsi="Calibri"/>
          <w:sz w:val="22"/>
          <w:szCs w:val="22"/>
        </w:rPr>
        <w:t xml:space="preserve"> </w:t>
      </w:r>
      <w:bookmarkEnd w:id="0"/>
      <w:r>
        <w:rPr>
          <w:rFonts w:cs="Times New Roman" w:ascii="Calibri" w:hAnsi="Calibri"/>
          <w:sz w:val="22"/>
          <w:szCs w:val="22"/>
        </w:rPr>
        <w:t>sprzeczności i jedność wychowania;</w:t>
      </w:r>
    </w:p>
    <w:p>
      <w:pPr>
        <w:pStyle w:val="ListParagraph"/>
        <w:numPr>
          <w:ilvl w:val="0"/>
          <w:numId w:val="0"/>
        </w:numPr>
        <w:spacing w:before="0" w:after="0"/>
        <w:ind w:left="1440" w:right="0" w:hanging="0"/>
        <w:jc w:val="both"/>
        <w:rPr>
          <w:rFonts w:ascii="Calibri" w:hAnsi="Calibri" w:cs="Times New Roman"/>
          <w:sz w:val="22"/>
          <w:szCs w:val="22"/>
        </w:rPr>
      </w:pPr>
      <w:r>
        <w:rPr>
          <w:rFonts w:cs="Times New Roman" w:ascii="Calibri" w:hAnsi="Calibri"/>
          <w:sz w:val="22"/>
          <w:szCs w:val="22"/>
        </w:rPr>
        <w:t>4.Metodologia badań pedagogicznych – jej odmiany, założenia i podstawowe orientacje badawcze                   w pedagogice i jej subdyscyplinach;</w:t>
      </w:r>
    </w:p>
    <w:p>
      <w:pPr>
        <w:pStyle w:val="ListParagraph"/>
        <w:numPr>
          <w:ilvl w:val="0"/>
          <w:numId w:val="0"/>
        </w:numPr>
        <w:spacing w:before="0" w:after="0"/>
        <w:ind w:left="1440" w:right="0" w:hanging="0"/>
        <w:jc w:val="both"/>
        <w:rPr>
          <w:rFonts w:ascii="Calibri" w:hAnsi="Calibri" w:cs="Times New Roman"/>
          <w:sz w:val="22"/>
          <w:szCs w:val="22"/>
        </w:rPr>
      </w:pPr>
      <w:r>
        <w:rPr>
          <w:rFonts w:cs="Times New Roman" w:ascii="Calibri" w:hAnsi="Calibri"/>
          <w:sz w:val="22"/>
          <w:szCs w:val="22"/>
        </w:rPr>
        <w:t>5. Podstawowe nurty współczesnej myśli pedagogicznej: pedagogika tradycyjna, pedagogika marksistowska, socjalistyczna i laicka – neoilluminizmu; pedagogika liberalna, pedagogika radykalno-emancypacyjna i krytyczna; pedagogika postmodernizmu, pedagogika technologiczno-funkcjonalna; pedagogika strukturalistyczna, post-strukturalistyczna i konstruktywistyczna; pedagogika personalistyczna; pedagogika chrześcijańska i katolicka;</w:t>
      </w:r>
    </w:p>
    <w:p>
      <w:pPr>
        <w:pStyle w:val="ListParagraph"/>
        <w:numPr>
          <w:ilvl w:val="0"/>
          <w:numId w:val="0"/>
        </w:numPr>
        <w:spacing w:before="0" w:after="0"/>
        <w:ind w:left="1440" w:right="0" w:hanging="0"/>
        <w:jc w:val="both"/>
        <w:rPr>
          <w:rFonts w:ascii="Calibri" w:hAnsi="Calibri" w:cs="Times New Roman"/>
          <w:sz w:val="22"/>
          <w:szCs w:val="22"/>
        </w:rPr>
      </w:pPr>
      <w:r>
        <w:rPr>
          <w:rFonts w:cs="Times New Roman" w:ascii="Calibri" w:hAnsi="Calibri"/>
          <w:sz w:val="22"/>
          <w:szCs w:val="22"/>
        </w:rPr>
        <w:t>6. Pedagogika ogólna i jej rola w systemie wiedzy pedagogicznej – zadanie integracji wiedzy i nauk                 o wychowaniu (według Z. Wiatrowskiego);</w:t>
      </w:r>
    </w:p>
    <w:p>
      <w:pPr>
        <w:pStyle w:val="ListParagraph"/>
        <w:numPr>
          <w:ilvl w:val="0"/>
          <w:numId w:val="0"/>
        </w:numPr>
        <w:spacing w:before="0" w:after="0"/>
        <w:ind w:left="1440" w:right="0" w:hanging="0"/>
        <w:jc w:val="both"/>
        <w:rPr>
          <w:rFonts w:ascii="Calibri" w:hAnsi="Calibri" w:cs="Times New Roman"/>
          <w:sz w:val="22"/>
          <w:szCs w:val="22"/>
        </w:rPr>
      </w:pPr>
      <w:r>
        <w:rPr>
          <w:rFonts w:cs="Times New Roman" w:ascii="Calibri" w:hAnsi="Calibri"/>
          <w:sz w:val="22"/>
          <w:szCs w:val="22"/>
        </w:rPr>
        <w:t>7. Pedagogika ogólna jako dyscyplina wiedzy, nauka i mądrość wychowania;</w:t>
      </w:r>
    </w:p>
    <w:p>
      <w:pPr>
        <w:pStyle w:val="ListParagraph"/>
        <w:numPr>
          <w:ilvl w:val="0"/>
          <w:numId w:val="0"/>
        </w:numPr>
        <w:spacing w:before="0" w:after="0"/>
        <w:ind w:left="1440" w:right="0" w:hanging="0"/>
        <w:jc w:val="both"/>
        <w:rPr>
          <w:rFonts w:ascii="Calibri" w:hAnsi="Calibri" w:cs="Times New Roman"/>
          <w:sz w:val="22"/>
          <w:szCs w:val="22"/>
        </w:rPr>
      </w:pPr>
      <w:r>
        <w:rPr>
          <w:rFonts w:cs="Times New Roman" w:ascii="Calibri" w:hAnsi="Calibri"/>
          <w:sz w:val="22"/>
          <w:szCs w:val="22"/>
        </w:rPr>
        <w:t>8. Specyfika celów, zasad i metod wychowania chrześcijańskiego;</w:t>
      </w:r>
    </w:p>
    <w:p>
      <w:pPr>
        <w:pStyle w:val="ListParagraph"/>
        <w:numPr>
          <w:ilvl w:val="0"/>
          <w:numId w:val="0"/>
        </w:numPr>
        <w:spacing w:before="0" w:after="0"/>
        <w:ind w:left="1440" w:right="0" w:hanging="0"/>
        <w:jc w:val="both"/>
        <w:rPr>
          <w:rFonts w:ascii="Calibri" w:hAnsi="Calibri" w:cs="Times New Roman"/>
          <w:sz w:val="22"/>
          <w:szCs w:val="22"/>
        </w:rPr>
      </w:pPr>
      <w:r>
        <w:rPr>
          <w:rFonts w:cs="Times New Roman" w:ascii="Calibri" w:hAnsi="Calibri"/>
          <w:sz w:val="22"/>
          <w:szCs w:val="22"/>
        </w:rPr>
        <w:t>9. Zadania rodziny, Kościoła i szkoły w wychowaniu chrześcijańskim;</w:t>
      </w:r>
    </w:p>
    <w:p>
      <w:pPr>
        <w:pStyle w:val="ListParagraph"/>
        <w:numPr>
          <w:ilvl w:val="0"/>
          <w:numId w:val="0"/>
        </w:numPr>
        <w:spacing w:before="0" w:after="0"/>
        <w:ind w:left="1440" w:right="0" w:hanging="0"/>
        <w:jc w:val="both"/>
        <w:rPr>
          <w:rFonts w:ascii="Calibri" w:hAnsi="Calibri" w:cs="Times New Roman"/>
          <w:sz w:val="22"/>
          <w:szCs w:val="22"/>
          <w:lang w:eastAsia="en-US" w:bidi="ar-SA"/>
        </w:rPr>
      </w:pPr>
      <w:r>
        <w:rPr>
          <w:rFonts w:cs="Times New Roman" w:ascii="Calibri" w:hAnsi="Calibri"/>
          <w:sz w:val="22"/>
          <w:szCs w:val="22"/>
          <w:lang w:eastAsia="en-US" w:bidi="ar-SA"/>
        </w:rPr>
        <w:t>10.Charakterystyka wybranych koncepcji wychowania chrześcijańskiego (św. Jan Bosko, bł. Bronisław Markiewicz, gen. Jadwiga Zamoyska, o. Jacek Woroniecki, Stefan Kunowski, bł. S. Marcelina Darowska, św. S. Urszula Ledóchowska, Stefan kard. Wyszyński, Jan Paweł II, ks. Luigi Giussani);</w:t>
      </w:r>
    </w:p>
    <w:p>
      <w:pPr>
        <w:pStyle w:val="ListParagraph"/>
        <w:spacing w:before="0" w:after="0"/>
        <w:jc w:val="both"/>
        <w:rPr>
          <w:rFonts w:ascii="Calibri" w:hAnsi="Calibri" w:cs="Times New Roman"/>
          <w:sz w:val="22"/>
          <w:szCs w:val="22"/>
          <w:lang w:eastAsia="en-US" w:bidi="ar-SA"/>
        </w:rPr>
      </w:pPr>
      <w:r>
        <w:rPr>
          <w:rFonts w:cs="Times New Roman" w:ascii="Calibri" w:hAnsi="Calibri"/>
          <w:sz w:val="22"/>
          <w:szCs w:val="22"/>
          <w:lang w:eastAsia="en-US" w:bidi="ar-SA"/>
        </w:rPr>
      </w:r>
    </w:p>
    <w:p>
      <w:pPr>
        <w:pStyle w:val="ListParagraph"/>
        <w:spacing w:before="0" w:after="0"/>
        <w:jc w:val="both"/>
        <w:rPr>
          <w:rFonts w:ascii="Calibri" w:hAnsi="Calibri" w:cs="Times New Roman"/>
          <w:sz w:val="22"/>
          <w:szCs w:val="22"/>
          <w:lang w:eastAsia="en-US" w:bidi="ar-SA"/>
        </w:rPr>
      </w:pPr>
      <w:r>
        <w:rPr>
          <w:rFonts w:cs="Times New Roman" w:ascii="Calibri" w:hAnsi="Calibri"/>
          <w:sz w:val="22"/>
          <w:szCs w:val="22"/>
          <w:lang w:eastAsia="en-US" w:bidi="ar-SA"/>
        </w:rPr>
      </w:r>
    </w:p>
    <w:p>
      <w:pPr>
        <w:pStyle w:val="Normal"/>
        <w:widowControl/>
        <w:jc w:val="both"/>
        <w:rPr>
          <w:rFonts w:ascii="Calibri" w:hAnsi="Calibri" w:cs="Times New Roman"/>
          <w:b/>
          <w:b/>
          <w:bCs/>
          <w:sz w:val="22"/>
          <w:szCs w:val="22"/>
        </w:rPr>
      </w:pPr>
      <w:r>
        <w:rPr>
          <w:rFonts w:cs="Times New Roman" w:ascii="Calibri" w:hAnsi="Calibri"/>
          <w:b/>
          <w:bCs/>
          <w:sz w:val="22"/>
          <w:szCs w:val="22"/>
        </w:rPr>
        <w:t>Tezy dodatkowe z podziałem na poszczególne specjalności:</w:t>
      </w:r>
    </w:p>
    <w:p>
      <w:pPr>
        <w:pStyle w:val="Normal"/>
        <w:widowControl/>
        <w:jc w:val="both"/>
        <w:rPr>
          <w:rFonts w:ascii="Calibri" w:hAnsi="Calibri" w:cs="Times New Roman"/>
          <w:b/>
          <w:b/>
          <w:bCs/>
          <w:sz w:val="22"/>
          <w:szCs w:val="22"/>
        </w:rPr>
      </w:pPr>
      <w:r>
        <w:rPr>
          <w:rFonts w:cs="Times New Roman" w:ascii="Calibri" w:hAnsi="Calibri"/>
          <w:b/>
          <w:bCs/>
          <w:sz w:val="22"/>
          <w:szCs w:val="22"/>
        </w:rPr>
      </w:r>
    </w:p>
    <w:p>
      <w:pPr>
        <w:pStyle w:val="Normal"/>
        <w:widowControl/>
        <w:jc w:val="both"/>
        <w:rPr>
          <w:rFonts w:ascii="Calibri" w:hAnsi="Calibri" w:cs="Times New Roman"/>
          <w:b/>
          <w:b/>
          <w:bCs/>
          <w:sz w:val="22"/>
          <w:szCs w:val="22"/>
          <w:u w:val="single"/>
          <w:shd w:fill="FFFFFF" w:val="clear"/>
          <w:lang w:eastAsia="en-US" w:bidi="ar-SA"/>
        </w:rPr>
      </w:pPr>
      <w:r>
        <w:rPr>
          <w:rFonts w:cs="Times New Roman" w:ascii="Calibri" w:hAnsi="Calibri"/>
          <w:b/>
          <w:bCs/>
          <w:sz w:val="22"/>
          <w:szCs w:val="22"/>
          <w:u w:val="single"/>
          <w:shd w:fill="FFFFFF" w:val="clear"/>
          <w:lang w:eastAsia="en-US" w:bidi="ar-SA"/>
        </w:rPr>
        <w:t>Specjalność I: Pedagogika szkolna z elementami terapii pedagogicznej:</w:t>
      </w:r>
    </w:p>
    <w:p>
      <w:pPr>
        <w:pStyle w:val="ListParagraph"/>
        <w:numPr>
          <w:ilvl w:val="0"/>
          <w:numId w:val="0"/>
        </w:numPr>
        <w:spacing w:before="0" w:after="0"/>
        <w:ind w:left="720" w:right="0" w:hanging="0"/>
        <w:jc w:val="both"/>
        <w:rPr>
          <w:rFonts w:ascii="Calibri" w:hAnsi="Calibri" w:cs="Times New Roman"/>
          <w:sz w:val="22"/>
          <w:szCs w:val="22"/>
        </w:rPr>
      </w:pPr>
      <w:r>
        <w:rPr>
          <w:rFonts w:cs="Times New Roman" w:ascii="Calibri" w:hAnsi="Calibri"/>
          <w:sz w:val="22"/>
          <w:szCs w:val="22"/>
        </w:rPr>
        <w:t xml:space="preserve">1. </w:t>
      </w:r>
      <w:r>
        <w:rPr>
          <w:rFonts w:cs="Times New Roman" w:ascii="Calibri" w:hAnsi="Calibri"/>
          <w:sz w:val="22"/>
          <w:szCs w:val="22"/>
        </w:rPr>
        <w:t>Scholiologia i jej praktyczne egzemplifikacje w pracy szkoły;</w:t>
      </w:r>
    </w:p>
    <w:p>
      <w:pPr>
        <w:pStyle w:val="ListParagraph"/>
        <w:numPr>
          <w:ilvl w:val="0"/>
          <w:numId w:val="0"/>
        </w:numPr>
        <w:spacing w:before="0" w:after="0"/>
        <w:ind w:left="720" w:right="0" w:hanging="0"/>
        <w:jc w:val="both"/>
        <w:rPr>
          <w:rFonts w:ascii="Calibri" w:hAnsi="Calibri" w:cs="Times New Roman"/>
          <w:sz w:val="22"/>
          <w:szCs w:val="22"/>
        </w:rPr>
      </w:pPr>
      <w:r>
        <w:rPr>
          <w:rFonts w:cs="Times New Roman" w:ascii="Calibri" w:hAnsi="Calibri"/>
          <w:sz w:val="22"/>
          <w:szCs w:val="22"/>
        </w:rPr>
        <w:t xml:space="preserve">2. </w:t>
      </w:r>
      <w:r>
        <w:rPr>
          <w:rFonts w:cs="Times New Roman" w:ascii="Calibri" w:hAnsi="Calibri"/>
          <w:sz w:val="22"/>
          <w:szCs w:val="22"/>
        </w:rPr>
        <w:t>Przemiany w teorii i praktyce pedagogiki szkolnej;</w:t>
      </w:r>
    </w:p>
    <w:p>
      <w:pPr>
        <w:pStyle w:val="ListParagraph"/>
        <w:numPr>
          <w:ilvl w:val="0"/>
          <w:numId w:val="0"/>
        </w:numPr>
        <w:spacing w:before="0" w:after="0"/>
        <w:ind w:left="720" w:right="0" w:hanging="0"/>
        <w:jc w:val="both"/>
        <w:rPr>
          <w:rFonts w:ascii="Calibri" w:hAnsi="Calibri" w:cs="Times New Roman"/>
          <w:sz w:val="22"/>
          <w:szCs w:val="22"/>
        </w:rPr>
      </w:pPr>
      <w:r>
        <w:rPr>
          <w:rFonts w:cs="Times New Roman" w:ascii="Calibri" w:hAnsi="Calibri"/>
          <w:sz w:val="22"/>
          <w:szCs w:val="22"/>
        </w:rPr>
        <w:t xml:space="preserve">3. </w:t>
      </w:r>
      <w:r>
        <w:rPr>
          <w:rFonts w:cs="Times New Roman" w:ascii="Calibri" w:hAnsi="Calibri"/>
          <w:sz w:val="22"/>
          <w:szCs w:val="22"/>
        </w:rPr>
        <w:t>Europejskie i polskie koncepcje szkoły i ich współczesne aplikacje;</w:t>
      </w:r>
    </w:p>
    <w:p>
      <w:pPr>
        <w:pStyle w:val="ListParagraph"/>
        <w:numPr>
          <w:ilvl w:val="0"/>
          <w:numId w:val="0"/>
        </w:numPr>
        <w:spacing w:before="0" w:after="0"/>
        <w:ind w:left="720" w:right="0" w:hanging="0"/>
        <w:jc w:val="both"/>
        <w:rPr>
          <w:rFonts w:ascii="Calibri" w:hAnsi="Calibri" w:cs="Times New Roman"/>
          <w:sz w:val="22"/>
          <w:szCs w:val="22"/>
        </w:rPr>
      </w:pPr>
      <w:r>
        <w:rPr>
          <w:rFonts w:cs="Times New Roman" w:ascii="Calibri" w:hAnsi="Calibri"/>
          <w:sz w:val="22"/>
          <w:szCs w:val="22"/>
        </w:rPr>
        <w:t xml:space="preserve">4. </w:t>
      </w:r>
      <w:r>
        <w:rPr>
          <w:rFonts w:cs="Times New Roman" w:ascii="Calibri" w:hAnsi="Calibri"/>
          <w:sz w:val="22"/>
          <w:szCs w:val="22"/>
        </w:rPr>
        <w:t>Społeczno-kulturowe uwarunkowania kreowania tożsamości szkoły;</w:t>
      </w:r>
    </w:p>
    <w:p>
      <w:pPr>
        <w:pStyle w:val="ListParagraph"/>
        <w:widowControl/>
        <w:numPr>
          <w:ilvl w:val="0"/>
          <w:numId w:val="0"/>
        </w:numPr>
        <w:spacing w:before="0" w:after="0"/>
        <w:ind w:left="720" w:right="0" w:hanging="0"/>
        <w:jc w:val="both"/>
        <w:rPr>
          <w:rFonts w:ascii="Calibri" w:hAnsi="Calibri" w:cs="Times New Roman"/>
          <w:sz w:val="22"/>
          <w:szCs w:val="22"/>
          <w:lang w:eastAsia="en-US" w:bidi="ar-SA"/>
        </w:rPr>
      </w:pPr>
      <w:r>
        <w:rPr>
          <w:rFonts w:cs="Times New Roman" w:ascii="Calibri" w:hAnsi="Calibri"/>
          <w:sz w:val="22"/>
          <w:szCs w:val="22"/>
          <w:lang w:eastAsia="en-US" w:bidi="ar-SA"/>
        </w:rPr>
        <w:t xml:space="preserve">5. </w:t>
      </w:r>
      <w:r>
        <w:rPr>
          <w:rFonts w:cs="Times New Roman" w:ascii="Calibri" w:hAnsi="Calibri"/>
          <w:sz w:val="22"/>
          <w:szCs w:val="22"/>
          <w:lang w:eastAsia="en-US" w:bidi="ar-SA"/>
        </w:rPr>
        <w:t>Funkcje pedagoga szkolnego w wewnątrzszkolnym systemie doskonalenia nauczycieli;</w:t>
      </w:r>
    </w:p>
    <w:p>
      <w:pPr>
        <w:pStyle w:val="ListParagraph"/>
        <w:widowControl/>
        <w:numPr>
          <w:ilvl w:val="0"/>
          <w:numId w:val="0"/>
        </w:numPr>
        <w:spacing w:before="0" w:after="0"/>
        <w:ind w:left="720" w:right="0" w:hanging="0"/>
        <w:jc w:val="both"/>
        <w:rPr>
          <w:rFonts w:ascii="Calibri" w:hAnsi="Calibri" w:eastAsia="Calibri" w:cs="Times New Roman"/>
          <w:sz w:val="22"/>
          <w:szCs w:val="22"/>
        </w:rPr>
      </w:pPr>
      <w:r>
        <w:rPr>
          <w:rFonts w:eastAsia="Calibri" w:cs="Times New Roman" w:ascii="Calibri" w:hAnsi="Calibri"/>
          <w:sz w:val="22"/>
          <w:szCs w:val="22"/>
          <w:lang w:eastAsia="en-US" w:bidi="ar-SA"/>
        </w:rPr>
        <w:t xml:space="preserve">6. </w:t>
      </w:r>
      <w:r>
        <w:rPr>
          <w:rFonts w:eastAsia="Calibri" w:cs="Times New Roman" w:ascii="Calibri" w:hAnsi="Calibri"/>
          <w:sz w:val="22"/>
          <w:szCs w:val="22"/>
          <w:lang w:eastAsia="en-US" w:bidi="ar-SA"/>
        </w:rPr>
        <w:t>Struktura, zasady programowe, teleologia i organizacja polskiego systemu edukacji;</w:t>
      </w:r>
    </w:p>
    <w:p>
      <w:pPr>
        <w:pStyle w:val="ListParagraph"/>
        <w:widowControl/>
        <w:numPr>
          <w:ilvl w:val="0"/>
          <w:numId w:val="0"/>
        </w:numPr>
        <w:spacing w:before="0" w:after="0"/>
        <w:ind w:left="720" w:right="0" w:hanging="0"/>
        <w:jc w:val="both"/>
        <w:rPr/>
      </w:pPr>
      <w:r>
        <w:rPr>
          <w:rFonts w:eastAsia="Calibri" w:cs="Times New Roman" w:ascii="Calibri" w:hAnsi="Calibri"/>
          <w:sz w:val="22"/>
          <w:szCs w:val="22"/>
          <w:lang w:eastAsia="en-US" w:bidi="ar-SA"/>
        </w:rPr>
        <w:t xml:space="preserve">7. </w:t>
      </w:r>
      <w:r>
        <w:rPr>
          <w:sz w:val="22"/>
          <w:szCs w:val="22"/>
          <w:lang w:eastAsia="en-US" w:bidi="ar-SA"/>
        </w:rPr>
        <w:t xml:space="preserve">Teoretyczne i metodyczne podstawy terapii pedagogicznej. </w:t>
      </w:r>
    </w:p>
    <w:p>
      <w:pPr>
        <w:pStyle w:val="ListParagraph"/>
        <w:widowControl/>
        <w:shd w:fill="FFFFFF" w:val="clear"/>
        <w:spacing w:before="0" w:after="0"/>
        <w:jc w:val="left"/>
        <w:rPr>
          <w:rFonts w:ascii="Calibri" w:hAnsi="Calibri" w:cs="Times New Roman"/>
          <w:sz w:val="22"/>
          <w:szCs w:val="22"/>
          <w:shd w:fill="FFFFFF" w:val="clear"/>
          <w:lang w:eastAsia="en-US" w:bidi="ar-SA"/>
        </w:rPr>
      </w:pPr>
      <w:r>
        <w:rPr>
          <w:rFonts w:cs="Times New Roman" w:ascii="Calibri" w:hAnsi="Calibri"/>
          <w:sz w:val="22"/>
          <w:szCs w:val="22"/>
          <w:shd w:fill="FFFFFF" w:val="clear"/>
          <w:lang w:eastAsia="en-US" w:bidi="ar-SA"/>
        </w:rPr>
      </w:r>
    </w:p>
    <w:p>
      <w:pPr>
        <w:pStyle w:val="Normal"/>
        <w:widowControl/>
        <w:jc w:val="left"/>
        <w:rPr>
          <w:rFonts w:ascii="Calibri" w:hAnsi="Calibri"/>
          <w:sz w:val="22"/>
          <w:szCs w:val="22"/>
        </w:rPr>
      </w:pPr>
      <w:r>
        <w:rPr>
          <w:rFonts w:cs="Times New Roman" w:ascii="Calibri" w:hAnsi="Calibri"/>
          <w:b/>
          <w:bCs/>
          <w:sz w:val="22"/>
          <w:szCs w:val="22"/>
          <w:u w:val="single"/>
          <w:shd w:fill="FFFFFF" w:val="clear"/>
          <w:lang w:eastAsia="en-US" w:bidi="ar-SA"/>
        </w:rPr>
        <w:t>Specjalność I</w:t>
      </w:r>
      <w:r>
        <w:rPr>
          <w:rFonts w:cs="Times New Roman" w:ascii="Calibri" w:hAnsi="Calibri"/>
          <w:b/>
          <w:bCs/>
          <w:sz w:val="22"/>
          <w:szCs w:val="22"/>
          <w:u w:val="single"/>
          <w:shd w:fill="FFFFFF" w:val="clear"/>
          <w:lang w:eastAsia="en-US" w:bidi="ar-SA"/>
        </w:rPr>
        <w:t>I</w:t>
      </w:r>
      <w:r>
        <w:rPr>
          <w:rFonts w:cs="Times New Roman" w:ascii="Calibri" w:hAnsi="Calibri"/>
          <w:b/>
          <w:bCs/>
          <w:sz w:val="22"/>
          <w:szCs w:val="22"/>
          <w:u w:val="single"/>
          <w:shd w:fill="FFFFFF" w:val="clear"/>
          <w:lang w:eastAsia="en-US" w:bidi="ar-SA"/>
        </w:rPr>
        <w:t xml:space="preserve">: </w:t>
      </w:r>
      <w:r>
        <w:rPr>
          <w:rFonts w:cs="Times New Roman" w:ascii="Calibri" w:hAnsi="Calibri"/>
          <w:b/>
          <w:bCs/>
          <w:color w:val="00000A"/>
          <w:sz w:val="22"/>
          <w:szCs w:val="22"/>
          <w:u w:val="single"/>
          <w:shd w:fill="FFFFFF" w:val="clear"/>
          <w:lang w:val="pl-PL" w:eastAsia="en-US" w:bidi="ar-SA"/>
        </w:rPr>
        <w:t>Pedagogika rodziny, system pieczy zastępczej i asystentura rodziny</w:t>
      </w:r>
      <w:r>
        <w:rPr>
          <w:rFonts w:cs="Times New Roman" w:ascii="Calibri" w:hAnsi="Calibri"/>
          <w:b/>
          <w:bCs/>
          <w:sz w:val="22"/>
          <w:szCs w:val="22"/>
          <w:u w:val="single"/>
          <w:shd w:fill="FFFFFF" w:val="clear"/>
          <w:lang w:eastAsia="en-US" w:bidi="ar-SA"/>
        </w:rPr>
        <w:t>:</w:t>
      </w:r>
    </w:p>
    <w:p>
      <w:pPr>
        <w:pStyle w:val="Normal"/>
        <w:spacing w:lineRule="auto" w:line="240"/>
        <w:jc w:val="left"/>
        <w:rPr>
          <w:rFonts w:ascii="Calibri" w:hAnsi="Calibri"/>
          <w:sz w:val="22"/>
          <w:szCs w:val="22"/>
          <w:lang w:val="pl-PL"/>
        </w:rPr>
      </w:pPr>
      <w:r>
        <w:rPr>
          <w:rFonts w:ascii="Calibri" w:hAnsi="Calibri"/>
          <w:sz w:val="22"/>
          <w:szCs w:val="22"/>
          <w:lang w:val="pl-PL"/>
        </w:rPr>
        <w:t>1. Rodzina jako społeczność naturalna  i podmiot działań pomocowych – jej społeczny wymiar, funkcjonowanie w środowisku lokalnym</w:t>
      </w:r>
    </w:p>
    <w:p>
      <w:pPr>
        <w:pStyle w:val="Normal"/>
        <w:spacing w:lineRule="auto" w:line="240"/>
        <w:jc w:val="left"/>
        <w:rPr>
          <w:rFonts w:ascii="Calibri" w:hAnsi="Calibri"/>
          <w:sz w:val="22"/>
          <w:szCs w:val="22"/>
          <w:lang w:val="pl-PL"/>
        </w:rPr>
      </w:pPr>
      <w:r>
        <w:rPr>
          <w:rFonts w:ascii="Calibri" w:hAnsi="Calibri"/>
          <w:sz w:val="22"/>
          <w:szCs w:val="22"/>
          <w:lang w:val="pl-PL"/>
        </w:rPr>
        <w:t>2. Doskonalenie umiejętności wychowawczych (specyfika, zakres, formy)</w:t>
      </w:r>
    </w:p>
    <w:p>
      <w:pPr>
        <w:pStyle w:val="Normal"/>
        <w:spacing w:lineRule="auto" w:line="240"/>
        <w:jc w:val="left"/>
        <w:rPr>
          <w:rFonts w:ascii="Calibri" w:hAnsi="Calibri"/>
          <w:sz w:val="22"/>
          <w:szCs w:val="22"/>
          <w:lang w:val="pl-PL"/>
        </w:rPr>
      </w:pPr>
      <w:r>
        <w:rPr>
          <w:rFonts w:ascii="Calibri" w:hAnsi="Calibri"/>
          <w:sz w:val="22"/>
          <w:szCs w:val="22"/>
          <w:lang w:val="pl-PL"/>
        </w:rPr>
        <w:t>3. Problemy wychowawcze, rozwiązywanie konfliktów i komunikacja interpersonalna w rodzinie</w:t>
      </w:r>
    </w:p>
    <w:p>
      <w:pPr>
        <w:pStyle w:val="Normal"/>
        <w:spacing w:lineRule="auto" w:line="240"/>
        <w:jc w:val="left"/>
        <w:rPr>
          <w:rFonts w:ascii="Calibri" w:hAnsi="Calibri"/>
          <w:sz w:val="22"/>
          <w:szCs w:val="22"/>
          <w:lang w:val="pl-PL"/>
        </w:rPr>
      </w:pPr>
      <w:r>
        <w:rPr>
          <w:rFonts w:ascii="Calibri" w:hAnsi="Calibri"/>
          <w:sz w:val="22"/>
          <w:szCs w:val="22"/>
          <w:lang w:val="pl-PL"/>
        </w:rPr>
        <w:t>4. Obszar, zakres działań i zadania asystenta rodziny wynikające z jego roli w systemie pomocy rodzinie</w:t>
      </w:r>
    </w:p>
    <w:p>
      <w:pPr>
        <w:pStyle w:val="Normal"/>
        <w:spacing w:lineRule="auto" w:line="240"/>
        <w:jc w:val="left"/>
        <w:rPr>
          <w:rFonts w:ascii="Calibri" w:hAnsi="Calibri"/>
          <w:color w:val="000000"/>
          <w:sz w:val="22"/>
          <w:szCs w:val="22"/>
          <w:lang w:val="pl-PL"/>
        </w:rPr>
      </w:pPr>
      <w:r>
        <w:rPr>
          <w:rFonts w:ascii="Calibri" w:hAnsi="Calibri"/>
          <w:color w:val="000000"/>
          <w:sz w:val="22"/>
          <w:szCs w:val="22"/>
          <w:lang w:val="pl-PL"/>
        </w:rPr>
        <w:t>5. Formy rodzinnej pieczy zastępczej i adopcja</w:t>
      </w:r>
    </w:p>
    <w:p>
      <w:pPr>
        <w:pStyle w:val="Normal"/>
        <w:spacing w:lineRule="auto" w:line="240"/>
        <w:jc w:val="left"/>
        <w:rPr/>
      </w:pPr>
      <w:r>
        <w:rPr>
          <w:rStyle w:val="Domylnaczcionkaakapitu"/>
          <w:rFonts w:ascii="Calibri" w:hAnsi="Calibri"/>
          <w:color w:val="000000"/>
          <w:sz w:val="22"/>
          <w:szCs w:val="22"/>
          <w:lang w:val="pl-PL"/>
        </w:rPr>
        <w:t>6. Profesjonalizacja działań  w rodzinnej pieczy zastępczej i asystenturze rodziny</w:t>
      </w:r>
    </w:p>
    <w:p>
      <w:pPr>
        <w:pStyle w:val="Normal"/>
        <w:spacing w:lineRule="auto" w:line="240"/>
        <w:jc w:val="left"/>
        <w:rPr/>
      </w:pPr>
      <w:r>
        <w:rPr>
          <w:rStyle w:val="Domylnaczcionkaakapitu"/>
          <w:rFonts w:ascii="Calibri" w:hAnsi="Calibri"/>
          <w:sz w:val="22"/>
          <w:szCs w:val="22"/>
          <w:lang w:val="pl-PL"/>
        </w:rPr>
        <w:t xml:space="preserve">7. Instytucjonalne i pozainstytucjonalne wsparcie rodziny </w:t>
      </w:r>
      <w:r>
        <w:rPr>
          <w:rStyle w:val="Domylnaczcionkaakapitu"/>
          <w:rFonts w:ascii="Calibri" w:hAnsi="Calibri"/>
          <w:color w:val="000000"/>
          <w:sz w:val="22"/>
          <w:szCs w:val="22"/>
          <w:lang w:val="pl-PL"/>
        </w:rPr>
        <w:t>(zakres, rodzaj pomocy)</w:t>
      </w:r>
    </w:p>
    <w:p>
      <w:pPr>
        <w:pStyle w:val="Normal"/>
        <w:widowControl/>
        <w:jc w:val="left"/>
        <w:rPr>
          <w:rFonts w:ascii="Calibri" w:hAnsi="Calibri"/>
          <w:sz w:val="22"/>
          <w:szCs w:val="22"/>
        </w:rPr>
      </w:pPr>
      <w:r>
        <w:rPr>
          <w:rFonts w:cs="Times New Roman" w:ascii="Calibri" w:hAnsi="Calibri"/>
          <w:b/>
          <w:bCs/>
          <w:sz w:val="22"/>
          <w:szCs w:val="22"/>
          <w:u w:val="single"/>
          <w:lang w:eastAsia="en-US" w:bidi="ar-SA"/>
        </w:rPr>
        <w:t xml:space="preserve">Specjalność </w:t>
      </w:r>
      <w:r>
        <w:rPr>
          <w:rFonts w:cs="Times New Roman" w:ascii="Calibri" w:hAnsi="Calibri"/>
          <w:b/>
          <w:bCs/>
          <w:sz w:val="22"/>
          <w:szCs w:val="22"/>
          <w:u w:val="single"/>
          <w:lang w:eastAsia="en-US" w:bidi="ar-SA"/>
        </w:rPr>
        <w:t>I</w:t>
      </w:r>
      <w:r>
        <w:rPr>
          <w:rFonts w:cs="Times New Roman" w:ascii="Calibri" w:hAnsi="Calibri"/>
          <w:b/>
          <w:bCs/>
          <w:sz w:val="22"/>
          <w:szCs w:val="22"/>
          <w:u w:val="single"/>
          <w:lang w:eastAsia="en-US" w:bidi="ar-SA"/>
        </w:rPr>
        <w:t>II</w:t>
      </w:r>
      <w:r>
        <w:rPr>
          <w:rFonts w:cs="Times New Roman" w:ascii="Calibri" w:hAnsi="Calibri"/>
          <w:b/>
          <w:bCs/>
          <w:sz w:val="22"/>
          <w:szCs w:val="22"/>
          <w:u w:val="single"/>
          <w:lang w:eastAsia="en-US" w:bidi="ar-SA"/>
        </w:rPr>
        <w:t>:</w:t>
      </w:r>
      <w:r>
        <w:rPr>
          <w:rFonts w:eastAsia="SimSun" w:cs="Times New Roman" w:ascii="Calibri" w:hAnsi="Calibri"/>
          <w:b/>
          <w:bCs/>
          <w:kern w:val="2"/>
          <w:sz w:val="22"/>
          <w:szCs w:val="22"/>
          <w:u w:val="single"/>
          <w:lang w:eastAsia="en-US" w:bidi="ar-SA"/>
        </w:rPr>
        <w:t xml:space="preserve"> Pedagogika opiekuńczo-wychowawcza </w:t>
      </w:r>
      <w:r>
        <w:rPr>
          <w:rFonts w:eastAsia="SimSun" w:cs="Times New Roman" w:ascii="Calibri" w:hAnsi="Calibri"/>
          <w:b/>
          <w:bCs/>
          <w:kern w:val="2"/>
          <w:sz w:val="22"/>
          <w:szCs w:val="22"/>
          <w:u w:val="single"/>
          <w:lang w:eastAsia="en-US" w:bidi="ar-SA"/>
        </w:rPr>
        <w:t>z</w:t>
      </w:r>
      <w:r>
        <w:rPr>
          <w:rFonts w:eastAsia="SimSun" w:cs="Times New Roman" w:ascii="Calibri" w:hAnsi="Calibri"/>
          <w:b/>
          <w:bCs/>
          <w:kern w:val="2"/>
          <w:sz w:val="22"/>
          <w:szCs w:val="22"/>
          <w:u w:val="single"/>
          <w:lang w:eastAsia="en-US" w:bidi="ar-SA"/>
        </w:rPr>
        <w:t xml:space="preserve"> resocjalizacj</w:t>
      </w:r>
      <w:r>
        <w:rPr>
          <w:rFonts w:eastAsia="SimSun" w:cs="Times New Roman" w:ascii="Calibri" w:hAnsi="Calibri"/>
          <w:b/>
          <w:bCs/>
          <w:kern w:val="2"/>
          <w:sz w:val="22"/>
          <w:szCs w:val="22"/>
          <w:u w:val="single"/>
          <w:lang w:eastAsia="en-US" w:bidi="ar-SA"/>
        </w:rPr>
        <w:t>ą</w:t>
      </w:r>
      <w:r>
        <w:rPr>
          <w:rFonts w:eastAsia="SimSun" w:cs="Times New Roman" w:ascii="Calibri" w:hAnsi="Calibri"/>
          <w:b/>
          <w:bCs/>
          <w:kern w:val="2"/>
          <w:sz w:val="22"/>
          <w:szCs w:val="22"/>
          <w:u w:val="single"/>
          <w:lang w:eastAsia="en-US" w:bidi="ar-SA"/>
        </w:rPr>
        <w:t xml:space="preserve"> </w:t>
      </w:r>
      <w:r>
        <w:rPr>
          <w:rFonts w:cs="Times New Roman" w:ascii="Calibri" w:hAnsi="Calibri"/>
          <w:b/>
          <w:bCs/>
          <w:sz w:val="22"/>
          <w:szCs w:val="22"/>
          <w:u w:val="single"/>
          <w:lang w:eastAsia="en-US" w:bidi="ar-SA"/>
        </w:rPr>
        <w:t>:</w:t>
      </w:r>
    </w:p>
    <w:p>
      <w:pPr>
        <w:pStyle w:val="Normal"/>
        <w:widowControl/>
        <w:jc w:val="left"/>
        <w:rPr>
          <w:rFonts w:ascii="Calibri" w:hAnsi="Calibri" w:eastAsia="SimSun" w:cs="Times New Roman"/>
          <w:kern w:val="2"/>
          <w:sz w:val="22"/>
          <w:szCs w:val="22"/>
          <w:lang w:eastAsia="zh-CN" w:bidi="hi-IN"/>
        </w:rPr>
      </w:pPr>
      <w:r>
        <w:rPr>
          <w:rFonts w:eastAsia="SimSun" w:cs="Times New Roman" w:ascii="Calibri" w:hAnsi="Calibri"/>
          <w:kern w:val="2"/>
          <w:sz w:val="22"/>
          <w:szCs w:val="22"/>
          <w:lang w:eastAsia="zh-CN" w:bidi="hi-IN"/>
        </w:rPr>
        <w:t>1.Tożsamość pedagogiki opiekuńczej (przedmiot, relacje z innymi dyscyplinami naukowymi);</w:t>
      </w:r>
    </w:p>
    <w:p>
      <w:pPr>
        <w:pStyle w:val="ListParagraph"/>
        <w:shd w:fill="FFFFFF" w:val="clear"/>
        <w:ind w:left="0" w:right="0" w:hanging="0"/>
        <w:jc w:val="left"/>
        <w:rPr>
          <w:rFonts w:ascii="Calibri" w:hAnsi="Calibri" w:eastAsia="Times New Roman" w:cs="Times New Roman"/>
          <w:sz w:val="22"/>
          <w:szCs w:val="22"/>
          <w:lang w:eastAsia="pl-PL"/>
        </w:rPr>
      </w:pPr>
      <w:r>
        <w:rPr>
          <w:rFonts w:eastAsia="Times New Roman" w:cs="Times New Roman" w:ascii="Calibri" w:hAnsi="Calibri"/>
          <w:sz w:val="22"/>
          <w:szCs w:val="22"/>
          <w:lang w:eastAsia="pl-PL"/>
        </w:rPr>
        <w:t>2. Wychowanie resocjalizacyjne a profilaktyka w oddziaływaniach wobec osób i środowisk zagrożonych demoralizacją;</w:t>
      </w:r>
    </w:p>
    <w:p>
      <w:pPr>
        <w:pStyle w:val="ListParagraph"/>
        <w:shd w:fill="FFFFFF" w:val="clear"/>
        <w:ind w:left="0" w:right="0" w:hanging="0"/>
        <w:jc w:val="left"/>
        <w:rPr>
          <w:rFonts w:ascii="Calibri" w:hAnsi="Calibri" w:eastAsia="SimSun" w:cs="Times New Roman"/>
          <w:kern w:val="2"/>
          <w:sz w:val="22"/>
          <w:szCs w:val="22"/>
          <w:lang w:eastAsia="zh-CN" w:bidi="hi-IN"/>
        </w:rPr>
      </w:pPr>
      <w:r>
        <w:rPr>
          <w:rFonts w:eastAsia="SimSun" w:cs="Times New Roman" w:ascii="Calibri" w:hAnsi="Calibri"/>
          <w:kern w:val="2"/>
          <w:sz w:val="22"/>
          <w:szCs w:val="22"/>
          <w:lang w:eastAsia="zh-CN" w:bidi="hi-IN"/>
        </w:rPr>
        <w:t>3. Planowanie pracy w placówkach opiekuńczo-wychowawczych (podstawowe kategorie treściowe, zasady planowania);</w:t>
      </w:r>
    </w:p>
    <w:p>
      <w:pPr>
        <w:pStyle w:val="ListParagraph"/>
        <w:numPr>
          <w:ilvl w:val="0"/>
          <w:numId w:val="0"/>
        </w:numPr>
        <w:shd w:fill="FFFFFF" w:val="clear"/>
        <w:ind w:left="720" w:right="0" w:hanging="0"/>
        <w:jc w:val="left"/>
        <w:rPr>
          <w:rFonts w:ascii="Calibri" w:hAnsi="Calibri" w:eastAsia="Times New Roman" w:cs="Times New Roman"/>
          <w:sz w:val="22"/>
          <w:szCs w:val="22"/>
          <w:lang w:eastAsia="pl-PL"/>
        </w:rPr>
      </w:pPr>
      <w:r>
        <w:rPr>
          <w:rFonts w:eastAsia="Times New Roman" w:cs="Times New Roman" w:ascii="Calibri" w:hAnsi="Calibri"/>
          <w:sz w:val="22"/>
          <w:szCs w:val="22"/>
          <w:lang w:eastAsia="pl-PL"/>
        </w:rPr>
        <w:t>4. Sprawiedliwość naprawcza i probacja w oddziaływaniach wobec nieletnich;</w:t>
      </w:r>
    </w:p>
    <w:p>
      <w:pPr>
        <w:pStyle w:val="ListParagraph"/>
        <w:shd w:fill="FFFFFF" w:val="clear"/>
        <w:ind w:left="0" w:right="0" w:hanging="0"/>
        <w:jc w:val="left"/>
        <w:rPr>
          <w:rFonts w:ascii="Calibri" w:hAnsi="Calibri"/>
          <w:sz w:val="22"/>
          <w:szCs w:val="22"/>
        </w:rPr>
      </w:pPr>
      <w:r>
        <w:rPr>
          <w:rFonts w:eastAsia="SimSun" w:cs="Times New Roman" w:ascii="Calibri" w:hAnsi="Calibri"/>
          <w:kern w:val="2"/>
          <w:sz w:val="22"/>
          <w:szCs w:val="22"/>
          <w:lang w:eastAsia="zh-CN" w:bidi="hi-IN"/>
        </w:rPr>
        <w:t xml:space="preserve">5. </w:t>
      </w:r>
      <w:r>
        <w:rPr>
          <w:rFonts w:eastAsia="Times New Roman" w:cs="Times New Roman" w:ascii="Calibri" w:hAnsi="Calibri"/>
          <w:bCs/>
          <w:kern w:val="2"/>
          <w:sz w:val="22"/>
          <w:szCs w:val="22"/>
          <w:shd w:fill="FFFFFF" w:val="clear"/>
          <w:lang w:eastAsia="pl-PL"/>
        </w:rPr>
        <w:t>Instytucje wspierające i uzupełniające opiekę rodzinną;</w:t>
      </w:r>
    </w:p>
    <w:p>
      <w:pPr>
        <w:pStyle w:val="ListParagraph"/>
        <w:numPr>
          <w:ilvl w:val="0"/>
          <w:numId w:val="0"/>
        </w:numPr>
        <w:shd w:fill="FFFFFF" w:val="clear"/>
        <w:ind w:left="720" w:right="0" w:hanging="0"/>
        <w:jc w:val="left"/>
        <w:rPr>
          <w:rFonts w:ascii="Calibri" w:hAnsi="Calibri"/>
          <w:sz w:val="22"/>
          <w:szCs w:val="22"/>
        </w:rPr>
      </w:pPr>
      <w:r>
        <w:rPr>
          <w:rFonts w:eastAsia="Times New Roman" w:cs="Times New Roman" w:ascii="Calibri" w:hAnsi="Calibri"/>
          <w:bCs/>
          <w:kern w:val="2"/>
          <w:sz w:val="22"/>
          <w:szCs w:val="22"/>
          <w:shd w:fill="FFFFFF" w:val="clear"/>
          <w:lang w:eastAsia="pl-PL"/>
        </w:rPr>
        <w:t>6.</w:t>
      </w:r>
      <w:r>
        <w:rPr>
          <w:rFonts w:eastAsia="SimSun" w:cs="Times New Roman" w:ascii="Calibri" w:hAnsi="Calibri"/>
          <w:kern w:val="2"/>
          <w:sz w:val="22"/>
          <w:szCs w:val="22"/>
          <w:lang w:eastAsia="zh-CN" w:bidi="hi-IN"/>
        </w:rPr>
        <w:t xml:space="preserve"> Wsparcie postpenitencjarna w procesie reintegracji społecznej skazanych;</w:t>
      </w:r>
    </w:p>
    <w:p>
      <w:pPr>
        <w:pStyle w:val="ListParagraph"/>
        <w:numPr>
          <w:ilvl w:val="0"/>
          <w:numId w:val="0"/>
        </w:numPr>
        <w:shd w:fill="FFFFFF" w:val="clear"/>
        <w:ind w:left="720" w:right="0" w:hanging="0"/>
        <w:jc w:val="left"/>
        <w:rPr>
          <w:rFonts w:ascii="Calibri" w:hAnsi="Calibri" w:eastAsia="SimSun" w:cs="Times New Roman"/>
          <w:kern w:val="2"/>
          <w:sz w:val="22"/>
          <w:szCs w:val="22"/>
          <w:lang w:eastAsia="zh-CN" w:bidi="hi-IN"/>
        </w:rPr>
      </w:pPr>
      <w:r>
        <w:rPr>
          <w:rFonts w:eastAsia="SimSun" w:cs="Times New Roman" w:ascii="Calibri" w:hAnsi="Calibri"/>
          <w:kern w:val="2"/>
          <w:sz w:val="22"/>
          <w:szCs w:val="22"/>
          <w:lang w:eastAsia="zh-CN" w:bidi="hi-IN"/>
        </w:rPr>
        <w:t>7. Wybrane modele i systemy resocjalizacji</w:t>
      </w:r>
    </w:p>
    <w:p>
      <w:pPr>
        <w:pStyle w:val="Normal"/>
        <w:suppressAutoHyphens w:val="true"/>
        <w:spacing w:lineRule="auto" w:line="240" w:before="0" w:after="0"/>
        <w:jc w:val="left"/>
        <w:textAlignment w:val="baseline"/>
        <w:rPr>
          <w:rFonts w:ascii="Calibri" w:hAnsi="Calibri" w:eastAsia="Times New Roman" w:cs="Times New Roman"/>
          <w:bCs/>
          <w:kern w:val="2"/>
          <w:sz w:val="22"/>
          <w:szCs w:val="22"/>
          <w:shd w:fill="FFFFFF" w:val="clear"/>
          <w:lang w:eastAsia="pl-PL" w:bidi="ar-SA"/>
        </w:rPr>
      </w:pPr>
      <w:r>
        <w:rPr>
          <w:rFonts w:eastAsia="Times New Roman" w:cs="Times New Roman" w:ascii="Calibri" w:hAnsi="Calibri"/>
          <w:bCs/>
          <w:kern w:val="2"/>
          <w:sz w:val="22"/>
          <w:szCs w:val="22"/>
          <w:shd w:fill="FFFFFF" w:val="clear"/>
          <w:lang w:eastAsia="pl-PL"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before="0" w:after="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lineRule="auto" w:line="276" w:before="0" w:after="0"/>
        <w:ind w:left="0" w:right="0" w:hanging="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lineRule="auto" w:line="276" w:before="0" w:after="0"/>
        <w:ind w:left="0" w:right="0" w:hanging="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r>
    </w:p>
    <w:p>
      <w:pPr>
        <w:pStyle w:val="ListParagraph"/>
        <w:widowControl/>
        <w:shd w:fill="FFFFFF" w:val="clear"/>
        <w:spacing w:lineRule="auto" w:line="276" w:before="0" w:after="0"/>
        <w:ind w:left="0" w:right="0" w:hanging="0"/>
        <w:jc w:val="left"/>
        <w:rPr>
          <w:rFonts w:ascii="Calibri" w:hAnsi="Calibri" w:cs="Times New Roman"/>
          <w:i w:val="false"/>
          <w:i w:val="false"/>
          <w:sz w:val="22"/>
          <w:szCs w:val="22"/>
          <w:shd w:fill="FFFFFF" w:val="clear"/>
          <w:lang w:eastAsia="en-US" w:bidi="ar-SA"/>
        </w:rPr>
      </w:pPr>
      <w:r>
        <w:rPr>
          <w:rFonts w:cs="Times New Roman" w:ascii="Calibri" w:hAnsi="Calibri"/>
          <w:i w:val="false"/>
          <w:sz w:val="22"/>
          <w:szCs w:val="22"/>
          <w:shd w:fill="FFFFFF" w:val="clear"/>
          <w:lang w:eastAsia="en-US" w:bidi="ar-SA"/>
        </w:rPr>
        <w:t xml:space="preserve">* </w:t>
      </w:r>
      <w:r>
        <w:rPr>
          <w:rFonts w:cs="Times New Roman" w:ascii="Calibri" w:hAnsi="Calibri"/>
          <w:i w:val="false"/>
          <w:sz w:val="22"/>
          <w:szCs w:val="22"/>
          <w:shd w:fill="FFFFFF" w:val="clear"/>
          <w:lang w:eastAsia="en-US" w:bidi="ar-SA"/>
        </w:rPr>
        <w:t>Tezy ogólne doprecyzowuje przewodniczący Komisji</w:t>
      </w:r>
    </w:p>
    <w:sectPr>
      <w:headerReference w:type="default" r:id="rId3"/>
      <w:footerReference w:type="default" r:id="rId4"/>
      <w:type w:val="nextPage"/>
      <w:pgSz w:w="11906" w:h="16838"/>
      <w:pgMar w:left="1134" w:right="1134" w:header="763" w:top="2458" w:footer="415" w:bottom="1263"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default"/>
  </w:font>
  <w:font w:name="OpenSymbol">
    <w:altName w:val="Arial Unicode MS"/>
    <w:charset w:val="02"/>
    <w:family w:val="auto"/>
    <w:pitch w:val="default"/>
  </w:font>
  <w:font w:name="Wingdings">
    <w:charset w:val="02"/>
    <w:family w:val="auto"/>
    <w:pitch w:val="default"/>
  </w:font>
  <w:font w:name="Tahoma">
    <w:charset w:val="ee"/>
    <w:family w:val="roman"/>
    <w:pitch w:val="variable"/>
  </w:font>
  <w:font w:name="Symbol">
    <w:charset w:val="ee"/>
    <w:family w:val="auto"/>
    <w:pitch w:val="default"/>
  </w:font>
  <w:font w:name="Calibri">
    <w:charset w:val="ee"/>
    <w:family w:val="swiss"/>
    <w:pitch w:val="variable"/>
  </w:font>
  <w:font w:name="Cambria">
    <w:charset w:val="ee"/>
    <w:family w:val="roman"/>
    <w:pitch w:val="variable"/>
  </w:font>
  <w:font w:name="Courier New">
    <w:charset w:val="ee"/>
    <w:family w:val="modern"/>
    <w:pitch w:val="default"/>
  </w:font>
  <w:font w:name="Bookman Old Style">
    <w:charset w:val="ee"/>
    <w:family w:val="roman"/>
    <w:pitch w:val="variable"/>
  </w:font>
  <w:font w:name="Liberation Sans">
    <w:altName w:val="Arial"/>
    <w:charset w:val="ee"/>
    <w:family w:val="swiss"/>
    <w:pitch w:val="variable"/>
  </w:font>
  <w:font w:name="Calibri">
    <w:charset w:val="ee"/>
    <w:family w:val="roman"/>
    <w:pitch w:val="variable"/>
  </w:font>
  <w:font w:name="Times New Roman">
    <w:charset w:val="ee"/>
    <w:family w:val="roman"/>
    <w:pitch w:val="variable"/>
  </w:font>
  <w:font w:name="Segoe UI">
    <w:charset w:val="ee"/>
    <w:family w:val="swiss"/>
    <w:pitch w:val="variable"/>
  </w:font>
  <w:font w:name="Arial Unicode MS">
    <w:charset w:val="ee"/>
    <w:family w:val="swiss"/>
    <w:pitch w:val="variable"/>
  </w:font>
  <w:font w:name="Candara">
    <w:charset w:val="ee"/>
    <w:family w:val="swiss"/>
    <w:pitch w:val="variable"/>
  </w:font>
  <w:font w:name="Liberation Mono">
    <w:altName w:val="Courier New"/>
    <w:charset w:val="ee"/>
    <w:family w:val="modern"/>
    <w:pitch w:val="default"/>
  </w:font>
  <w:font w:name="Arial">
    <w:charset w:val="ee"/>
    <w:family w:val="swiss"/>
    <w:pitch w:val="variable"/>
  </w:font>
  <w:font w:name="Klavika Regular CE">
    <w:charset w:val="ee"/>
    <w:family w:val="roman"/>
    <w:pitch w:val="variable"/>
  </w:font>
  <w:font w:name="Klavika Regular">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iniapozioma"/>
      <w:spacing w:lineRule="auto" w:line="240"/>
      <w:rPr>
        <w:sz w:val="4"/>
        <w:szCs w:val="4"/>
      </w:rPr>
    </w:pPr>
    <w:r>
      <w:rPr>
        <w:sz w:val="4"/>
        <w:szCs w:val="4"/>
      </w:rPr>
    </w:r>
  </w:p>
  <w:p>
    <w:pPr>
      <w:pStyle w:val="Zawartoramki"/>
      <w:spacing w:lineRule="auto" w:line="240" w:before="0" w:after="200"/>
      <w:jc w:val="center"/>
      <w:rPr>
        <w:lang w:val="en-US"/>
      </w:rPr>
    </w:pPr>
    <w:r>
      <w:rPr>
        <w:rFonts w:cs="Klavika Regular CE" w:ascii="Klavika Regular CE" w:hAnsi="Klavika Regular CE"/>
        <w:color w:val="404040"/>
        <w:sz w:val="20"/>
        <w:szCs w:val="20"/>
        <w:lang w:val="en-US"/>
      </w:rPr>
      <w:t>Al. Racławickie 14 | 20-950</w:t>
    </w:r>
    <w:r>
      <w:rPr>
        <w:rFonts w:cs="Klavika Regular" w:ascii="Klavika Regular" w:hAnsi="Klavika Regular"/>
        <w:color w:val="404040"/>
        <w:sz w:val="20"/>
        <w:szCs w:val="20"/>
        <w:lang w:val="en-US"/>
      </w:rPr>
      <w:t xml:space="preserve"> Lublin | tel. +48 81 445 35 27 | </w:t>
    </w:r>
    <w:hyperlink r:id="rId1">
      <w:r>
        <w:rPr>
          <w:rStyle w:val="Czeinternetowe"/>
          <w:rFonts w:cs="Klavika Regular" w:ascii="Klavika Regular" w:hAnsi="Klavika Regular"/>
          <w:color w:val="000080"/>
          <w:sz w:val="20"/>
          <w:szCs w:val="20"/>
          <w:lang w:val="en-US"/>
        </w:rPr>
        <w:t>instped@kul.pl</w:t>
      </w:r>
    </w:hyperlink>
    <w:r>
      <w:rPr>
        <w:rFonts w:cs="Klavika Regular" w:ascii="Klavika Regular" w:hAnsi="Klavika Regular"/>
        <w:color w:val="404040"/>
        <w:sz w:val="20"/>
        <w:szCs w:val="20"/>
        <w:lang w:val="en-US"/>
      </w:rPr>
      <w:t xml:space="preserve"> | www.kul.pl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widowControl/>
      <w:bidi w:val="0"/>
      <w:ind w:left="0" w:right="0" w:hanging="0"/>
      <w:jc w:val="right"/>
      <w:rPr>
        <w:lang w:val="pl-PL"/>
      </w:rPr>
    </w:pPr>
    <w:r>
      <w:rPr>
        <w:rFonts w:cs="Klavika Regular CE" w:ascii="Klavika Regular CE" w:hAnsi="Klavika Regular CE"/>
        <w:color w:val="404040"/>
        <w:sz w:val="24"/>
        <w:szCs w:val="24"/>
        <w:lang w:val="pl-PL"/>
      </w:rPr>
      <w:t>KATOLICKI UNIWERSYTET LUBELSKI JANA PAWŁA II</w:t>
      <w:br/>
      <w:t xml:space="preserve">Wydział </w:t>
    </w:r>
    <w:r>
      <w:rPr>
        <w:rFonts w:cs="Klavika Regular" w:ascii="Klavika Regular" w:hAnsi="Klavika Regular"/>
        <w:color w:val="404040"/>
        <w:sz w:val="24"/>
        <w:szCs w:val="24"/>
        <w:lang w:val="pl-PL"/>
      </w:rPr>
      <w:t xml:space="preserve">Nauk </w:t>
    </w:r>
    <w:r>
      <w:rPr>
        <w:rFonts w:cs="Klavika Regular CE" w:ascii="Klavika Regular CE" w:hAnsi="Klavika Regular CE"/>
        <w:color w:val="404040"/>
        <w:sz w:val="24"/>
        <w:szCs w:val="24"/>
        <w:lang w:val="pl-PL"/>
      </w:rPr>
      <w:t>Społecznych</w:t>
    </w:r>
  </w:p>
  <w:p>
    <w:pPr>
      <w:pStyle w:val="Zawartoramki"/>
      <w:widowControl/>
      <w:bidi w:val="0"/>
      <w:ind w:left="-426" w:right="0" w:firstLine="426"/>
      <w:jc w:val="right"/>
      <w:rPr>
        <w:rFonts w:ascii="Klavika Regular CE" w:hAnsi="Klavika Regular CE" w:cs="Klavika Regular CE"/>
        <w:b/>
        <w:b/>
        <w:bCs/>
        <w:color w:val="404040"/>
        <w:sz w:val="28"/>
        <w:szCs w:val="28"/>
        <w:lang w:val="pl-PL"/>
      </w:rPr>
    </w:pPr>
    <w:r>
      <w:rPr>
        <w:rFonts w:cs="Klavika Regular CE" w:ascii="Klavika Regular CE" w:hAnsi="Klavika Regular CE"/>
        <w:b/>
        <w:bCs/>
        <w:color w:val="404040"/>
        <w:sz w:val="28"/>
        <w:szCs w:val="28"/>
        <w:lang w:val="pl-PL"/>
      </w:rPr>
      <w:t>Instytut Pedagogiki</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Mangal"/>
        <w:kern w:val="2"/>
        <w:sz w:val="24"/>
        <w:szCs w:val="24"/>
        <w:lang w:val="pl-PL"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Calibri" w:hAnsi="Calibri" w:eastAsia="SimSun" w:cs="Mangal"/>
      <w:color w:val="auto"/>
      <w:kern w:val="2"/>
      <w:sz w:val="24"/>
      <w:szCs w:val="24"/>
      <w:lang w:val="pl-PL" w:eastAsia="zh-CN" w:bidi="hi-IN"/>
    </w:rPr>
  </w:style>
  <w:style w:type="paragraph" w:styleId="Nagwek1">
    <w:name w:val="Heading 1"/>
    <w:basedOn w:val="Normal"/>
    <w:next w:val="Normal"/>
    <w:qFormat/>
    <w:pPr>
      <w:keepNext w:val="true"/>
      <w:numPr>
        <w:ilvl w:val="0"/>
        <w:numId w:val="0"/>
      </w:numPr>
      <w:outlineLvl w:val="0"/>
    </w:pPr>
    <w:rPr>
      <w:rFonts w:eastAsia="Arial Unicode MS"/>
      <w:b/>
      <w:bCs/>
    </w:rPr>
  </w:style>
  <w:style w:type="paragraph" w:styleId="Nagwek2">
    <w:name w:val="Heading 2"/>
    <w:basedOn w:val="Normal"/>
    <w:next w:val="Normal"/>
    <w:qFormat/>
    <w:pPr>
      <w:keepNext w:val="true"/>
      <w:numPr>
        <w:ilvl w:val="0"/>
        <w:numId w:val="0"/>
      </w:numPr>
      <w:outlineLvl w:val="1"/>
    </w:pPr>
    <w:rPr>
      <w:rFonts w:eastAsia="Arial Unicode MS"/>
      <w:b/>
      <w:bCs/>
      <w:sz w:val="20"/>
      <w:lang w:val="de-DE"/>
    </w:rPr>
  </w:style>
  <w:style w:type="paragraph" w:styleId="Nagwek3">
    <w:name w:val="Heading 3"/>
    <w:basedOn w:val="Normal"/>
    <w:next w:val="Normal"/>
    <w:qFormat/>
    <w:pPr>
      <w:keepNext w:val="true"/>
      <w:numPr>
        <w:ilvl w:val="0"/>
        <w:numId w:val="0"/>
      </w:numPr>
      <w:jc w:val="both"/>
      <w:outlineLvl w:val="2"/>
    </w:pPr>
    <w:rPr>
      <w:b/>
      <w:bCs/>
    </w:rPr>
  </w:style>
  <w:style w:type="paragraph" w:styleId="Nagwek4">
    <w:name w:val="Heading 4"/>
    <w:basedOn w:val="Nagwek"/>
    <w:next w:val="Tretekstu"/>
    <w:qFormat/>
    <w:pPr>
      <w:numPr>
        <w:ilvl w:val="0"/>
        <w:numId w:val="0"/>
      </w:numPr>
      <w:spacing w:before="120" w:after="120"/>
      <w:outlineLvl w:val="3"/>
    </w:pPr>
    <w:rPr>
      <w:rFonts w:ascii="Liberation Serif;Times New Roman" w:hAnsi="Liberation Serif;Times New Roman" w:eastAsia="SimSun" w:cs="Mangal"/>
      <w:b/>
      <w:bCs/>
      <w:sz w:val="24"/>
      <w:szCs w:val="24"/>
    </w:rPr>
  </w:style>
  <w:style w:type="paragraph" w:styleId="Nagwek6">
    <w:name w:val="Heading 6"/>
    <w:basedOn w:val="Normal"/>
    <w:next w:val="Normal"/>
    <w:qFormat/>
    <w:pPr>
      <w:keepNext w:val="true"/>
      <w:numPr>
        <w:ilvl w:val="0"/>
        <w:numId w:val="0"/>
      </w:numPr>
      <w:jc w:val="center"/>
      <w:outlineLvl w:val="5"/>
    </w:pPr>
    <w:rPr>
      <w:sz w:val="32"/>
    </w:rPr>
  </w:style>
  <w:style w:type="character" w:styleId="Znakinumeracji">
    <w:name w:val="Znaki numeracji"/>
    <w:qFormat/>
    <w:rPr>
      <w:b w:val="false"/>
      <w:bCs w:val="false"/>
      <w:sz w:val="22"/>
      <w:szCs w:val="22"/>
    </w:rPr>
  </w:style>
  <w:style w:type="character" w:styleId="Znakiwypunktowania">
    <w:name w:val="Znaki wypunktowania"/>
    <w:qFormat/>
    <w:rPr>
      <w:rFonts w:ascii="OpenSymbol" w:hAnsi="OpenSymbol" w:eastAsia="OpenSymbol" w:cs="OpenSymbol"/>
    </w:rPr>
  </w:style>
  <w:style w:type="character" w:styleId="Mocnewyrnione">
    <w:name w:val="Mocne wyróżnione"/>
    <w:qFormat/>
    <w:rPr>
      <w:b/>
      <w:bCs/>
    </w:rPr>
  </w:style>
  <w:style w:type="character" w:styleId="WW8Num9z0">
    <w:name w:val="WW8Num9z0"/>
    <w:qFormat/>
    <w:rPr>
      <w:rFonts w:ascii="Wingdings" w:hAnsi="Wingdings" w:cs="OpenSymbol;Arial Unicode MS"/>
    </w:rPr>
  </w:style>
  <w:style w:type="character" w:styleId="TekstdymkaZnak">
    <w:name w:val="Tekst dymka Znak"/>
    <w:basedOn w:val="DefaultParagraphFont"/>
    <w:qFormat/>
    <w:rPr>
      <w:rFonts w:ascii="Tahoma" w:hAnsi="Tahoma" w:cs="Tahoma"/>
      <w:sz w:val="16"/>
      <w:szCs w:val="16"/>
    </w:rPr>
  </w:style>
  <w:style w:type="character" w:styleId="StopkaZnak">
    <w:name w:val="Stopka Znak"/>
    <w:basedOn w:val="DefaultParagraphFont"/>
    <w:qFormat/>
    <w:rPr/>
  </w:style>
  <w:style w:type="character" w:styleId="NagwekZnak">
    <w:name w:val="Nagłówek Znak"/>
    <w:basedOn w:val="DefaultParagraphFont"/>
    <w:qFormat/>
    <w:rPr/>
  </w:style>
  <w:style w:type="character" w:styleId="DefaultParagraphFont">
    <w:name w:val="Default Paragraph Font"/>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zeinternetowe">
    <w:name w:val="Łącze internetowe"/>
    <w:rPr>
      <w:color w:val="000080"/>
      <w:u w:val="single"/>
      <w:lang w:val="zxx" w:eastAsia="zxx" w:bidi="zxx"/>
    </w:rPr>
  </w:style>
  <w:style w:type="character" w:styleId="WW8Num10z0">
    <w:name w:val="WW8Num10z0"/>
    <w:qFormat/>
    <w:rPr>
      <w:rFonts w:ascii="Symbol" w:hAnsi="Symbol" w:cs="OpenSymbol;Arial Unicode MS"/>
    </w:rPr>
  </w:style>
  <w:style w:type="character" w:styleId="WW8Num9z8">
    <w:name w:val="WW8Num9z8"/>
    <w:qFormat/>
    <w:rPr/>
  </w:style>
  <w:style w:type="character" w:styleId="WW8Num9z7">
    <w:name w:val="WW8Num9z7"/>
    <w:qFormat/>
    <w:rPr/>
  </w:style>
  <w:style w:type="character" w:styleId="WW8Num9z6">
    <w:name w:val="WW8Num9z6"/>
    <w:qFormat/>
    <w:rPr/>
  </w:style>
  <w:style w:type="character" w:styleId="WW8Num9z5">
    <w:name w:val="WW8Num9z5"/>
    <w:qFormat/>
    <w:rPr/>
  </w:style>
  <w:style w:type="character" w:styleId="WW8Num9z4">
    <w:name w:val="WW8Num9z4"/>
    <w:qFormat/>
    <w:rPr/>
  </w:style>
  <w:style w:type="character" w:styleId="WW8Num9z3">
    <w:name w:val="WW8Num9z3"/>
    <w:qFormat/>
    <w:rPr/>
  </w:style>
  <w:style w:type="character" w:styleId="WW8Num9z2">
    <w:name w:val="WW8Num9z2"/>
    <w:qFormat/>
    <w:rPr/>
  </w:style>
  <w:style w:type="character" w:styleId="WW8Num9z1">
    <w:name w:val="WW8Num9z1"/>
    <w:qFormat/>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WW8Num7z2">
    <w:name w:val="WW8Num7z2"/>
    <w:qFormat/>
    <w:rPr/>
  </w:style>
  <w:style w:type="character" w:styleId="WW8Num7z1">
    <w:name w:val="WW8Num7z1"/>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bCs w:val="false"/>
      <w:color w:val="auto"/>
      <w:lang w:val="de-D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rFonts w:ascii="Calibri" w:hAnsi="Calibri" w:eastAsia="Times New Roman" w:cs="Bookman Old Style"/>
      <w:b w:val="false"/>
      <w:bCs w:val="false"/>
      <w:i w:val="false"/>
      <w:iCs w:val="false"/>
      <w:kern w:val="2"/>
      <w:sz w:val="22"/>
      <w:szCs w:val="22"/>
      <w:lang w:val="pl-PL" w:eastAsia="zh-CN" w:bidi="ar-SA"/>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ascii="Calibri" w:hAnsi="Calibri" w:eastAsia="Times New Roman" w:cs="Times New Roman"/>
      <w:b w:val="false"/>
      <w:bCs w:val="false"/>
      <w:i w:val="false"/>
      <w:iCs w:val="false"/>
      <w:sz w:val="22"/>
      <w:szCs w:val="22"/>
      <w:lang w:bidi="en-US"/>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b w:val="false"/>
      <w:bCs w:val="false"/>
      <w:sz w:val="24"/>
      <w:szCs w:val="24"/>
    </w:rPr>
  </w:style>
  <w:style w:type="character" w:styleId="TytuZnak">
    <w:name w:val="Tytuł Znak"/>
    <w:qFormat/>
    <w:rPr>
      <w:rFonts w:ascii="Cambria" w:hAnsi="Cambria" w:cs="Cambria"/>
      <w:b/>
      <w:spacing w:val="5"/>
      <w:sz w:val="32"/>
      <w:szCs w:val="52"/>
      <w:lang w:val="en-US" w:bidi="ar-SA"/>
    </w:rPr>
  </w:style>
  <w:style w:type="character" w:styleId="Usercontent">
    <w:name w:val="usercontent"/>
    <w:basedOn w:val="Domylnaczcionkaakapitu1"/>
    <w:qFormat/>
    <w:rPr/>
  </w:style>
  <w:style w:type="character" w:styleId="Textexposedshow">
    <w:name w:val="text_exposed_show"/>
    <w:basedOn w:val="Domylnaczcionkaakapitu1"/>
    <w:qFormat/>
    <w:rPr/>
  </w:style>
  <w:style w:type="character" w:styleId="HTMLwstpniesformatowanyZnak">
    <w:name w:val="HTML - wstępnie sformatowany Znak"/>
    <w:qFormat/>
    <w:rPr>
      <w:rFonts w:ascii="Courier New" w:hAnsi="Courier New" w:cs="Courier New"/>
    </w:rPr>
  </w:style>
  <w:style w:type="character" w:styleId="Nagwek2Znak">
    <w:name w:val="Nagłówek 2 Znak"/>
    <w:qFormat/>
    <w:rPr>
      <w:rFonts w:ascii="Bookman Old Style" w:hAnsi="Bookman Old Style" w:cs="Bookman Old Style"/>
      <w:b/>
      <w:bCs/>
      <w:sz w:val="24"/>
      <w:szCs w:val="24"/>
    </w:rPr>
  </w:style>
  <w:style w:type="character" w:styleId="Nagwek6Znak">
    <w:name w:val="Nagłówek 6 Znak"/>
    <w:qFormat/>
    <w:rPr>
      <w:sz w:val="32"/>
      <w:szCs w:val="24"/>
    </w:rPr>
  </w:style>
  <w:style w:type="character" w:styleId="Domylnaczcionkaakapitu1">
    <w:name w:val="Domyślna czcionka akapitu1"/>
    <w:qFormat/>
    <w:rPr/>
  </w:style>
  <w:style w:type="character" w:styleId="WWAbsatzStandardschriftart">
    <w:name w:val="WW-Absatz-Standardschriftart"/>
    <w:qFormat/>
    <w:rPr/>
  </w:style>
  <w:style w:type="character" w:styleId="AbsatzStandardschriftart">
    <w:name w:val="Absatz-Standardschriftart"/>
    <w:qFormat/>
    <w:rPr/>
  </w:style>
  <w:style w:type="character" w:styleId="Domylnaczcionkaakapitu2">
    <w:name w:val="Domyślna czcionka akapitu2"/>
    <w:qFormat/>
    <w:rPr/>
  </w:style>
  <w:style w:type="character" w:styleId="Domylnaczcionkaakapitu">
    <w:name w:val="Domyślna czcionka akapitu"/>
    <w:qFormat/>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3">
    <w:name w:val="WW8Num11z3"/>
    <w:qFormat/>
    <w:rPr/>
  </w:style>
  <w:style w:type="character" w:styleId="WW8Num11z2">
    <w:name w:val="WW8Num11z2"/>
    <w:qFormat/>
    <w:rPr/>
  </w:style>
  <w:style w:type="character" w:styleId="WW8Num11z1">
    <w:name w:val="WW8Num11z1"/>
    <w:qFormat/>
    <w:rPr/>
  </w:style>
  <w:style w:type="character" w:styleId="WW8Num11z0">
    <w:name w:val="WW8Num11z0"/>
    <w:qFormat/>
    <w:rPr>
      <w:b w:val="false"/>
      <w:bCs w:val="false"/>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yrnienie">
    <w:name w:val="Wyróżnienie"/>
    <w:qFormat/>
    <w:rPr>
      <w:b/>
      <w:bCs/>
      <w:i w:val="false"/>
      <w:iCs w:val="false"/>
    </w:rPr>
  </w:style>
  <w:style w:type="character" w:styleId="St">
    <w:name w:val="st"/>
    <w:basedOn w:val="DefaultParagraphFont"/>
    <w:qForma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istopka">
    <w:name w:val="Główka i stopka"/>
    <w:basedOn w:val="Normal"/>
    <w:qFormat/>
    <w:pPr>
      <w:suppressLineNumbers/>
      <w:tabs>
        <w:tab w:val="clear" w:pos="720"/>
        <w:tab w:val="center" w:pos="4819" w:leader="none"/>
        <w:tab w:val="right" w:pos="9638" w:leader="none"/>
      </w:tabs>
    </w:pPr>
    <w:rPr/>
  </w:style>
  <w:style w:type="paragraph" w:styleId="Gwka">
    <w:name w:val="Header"/>
    <w:basedOn w:val="Normal"/>
    <w:pPr>
      <w:suppressLineNumbers/>
      <w:tabs>
        <w:tab w:val="clear" w:pos="720"/>
        <w:tab w:val="center" w:pos="4819" w:leader="none"/>
        <w:tab w:val="right" w:pos="9638" w:leader="none"/>
      </w:tabs>
    </w:pPr>
    <w:rPr/>
  </w:style>
  <w:style w:type="paragraph" w:styleId="NoSpacing">
    <w:name w:val="No Spacing"/>
    <w:qFormat/>
    <w:pPr>
      <w:widowControl/>
      <w:kinsoku w:val="true"/>
      <w:overflowPunct w:val="true"/>
      <w:autoSpaceDE w:val="true"/>
      <w:bidi w:val="0"/>
      <w:jc w:val="left"/>
    </w:pPr>
    <w:rPr>
      <w:rFonts w:ascii="Calibri" w:hAnsi="Calibri" w:eastAsia="Times New Roman" w:cs="Calibri"/>
      <w:color w:val="00000A"/>
      <w:kern w:val="2"/>
      <w:sz w:val="22"/>
      <w:szCs w:val="22"/>
      <w:lang w:eastAsia="pl-PL" w:bidi="ar-SA" w:val="pl-PL"/>
    </w:rPr>
  </w:style>
  <w:style w:type="paragraph" w:styleId="Zawartoramki">
    <w:name w:val="Zawartość ramki"/>
    <w:basedOn w:val="Normal"/>
    <w:qFormat/>
    <w:pPr/>
    <w:rPr/>
  </w:style>
  <w:style w:type="paragraph" w:styleId="Stopka">
    <w:name w:val="Footer"/>
    <w:basedOn w:val="Normal"/>
    <w:pPr>
      <w:suppressLineNumbers/>
      <w:tabs>
        <w:tab w:val="clear" w:pos="720"/>
        <w:tab w:val="center" w:pos="4819" w:leader="none"/>
        <w:tab w:val="right" w:pos="9638" w:leader="none"/>
      </w:tabs>
    </w:pPr>
    <w:rPr/>
  </w:style>
  <w:style w:type="paragraph" w:styleId="Liniapozioma">
    <w:name w:val="Linia pozioma"/>
    <w:basedOn w:val="Normal"/>
    <w:next w:val="Tretekstu"/>
    <w:qFormat/>
    <w:pPr>
      <w:suppressLineNumbers/>
      <w:pBdr>
        <w:bottom w:val="double" w:sz="2" w:space="0" w:color="808080"/>
      </w:pBdr>
      <w:spacing w:before="0" w:after="283"/>
    </w:pPr>
    <w:rPr>
      <w:sz w:val="12"/>
      <w:szCs w:val="12"/>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Spacing1">
    <w:name w:val="No Spacing1"/>
    <w:qFormat/>
    <w:pPr>
      <w:widowControl/>
      <w:suppressAutoHyphens w:val="true"/>
      <w:kinsoku w:val="true"/>
      <w:overflowPunct w:val="true"/>
      <w:autoSpaceDE w:val="true"/>
      <w:bidi w:val="0"/>
      <w:spacing w:lineRule="auto" w:line="276" w:before="0" w:after="200"/>
    </w:pPr>
    <w:rPr>
      <w:rFonts w:ascii="Calibri" w:hAnsi="Calibri" w:eastAsia="Arial" w:cs="Calibri"/>
      <w:color w:val="auto"/>
      <w:kern w:val="2"/>
      <w:sz w:val="22"/>
      <w:szCs w:val="22"/>
      <w:lang w:val="pl-PL" w:eastAsia="zxx" w:bidi="ar-SA"/>
    </w:rPr>
  </w:style>
  <w:style w:type="paragraph" w:styleId="Zawartotabeli">
    <w:name w:val="Zawartość tabeli"/>
    <w:basedOn w:val="Normal"/>
    <w:qFormat/>
    <w:pPr>
      <w:suppressLineNumbers/>
    </w:pPr>
    <w:rPr/>
  </w:style>
  <w:style w:type="paragraph" w:styleId="Tekstpodstawowywcity2">
    <w:name w:val="Tekst podstawowy wcięty 2"/>
    <w:basedOn w:val="Normal"/>
    <w:qFormat/>
    <w:pPr>
      <w:ind w:left="0" w:right="0" w:firstLine="708"/>
    </w:pPr>
    <w:rPr/>
  </w:style>
  <w:style w:type="paragraph" w:styleId="Standard">
    <w:name w:val="Standard"/>
    <w:qFormat/>
    <w:pPr>
      <w:widowControl w:val="false"/>
      <w:suppressAutoHyphens w:val="true"/>
      <w:kinsoku w:val="true"/>
      <w:overflowPunct w:val="true"/>
      <w:autoSpaceDE w:val="true"/>
      <w:bidi w:val="0"/>
      <w:textAlignment w:val="baseline"/>
    </w:pPr>
    <w:rPr>
      <w:rFonts w:ascii="Times New Roman" w:hAnsi="Times New Roman" w:eastAsia="Andale Sans UI;Arial Unicode MS" w:cs="Tahoma"/>
      <w:color w:val="auto"/>
      <w:kern w:val="2"/>
      <w:sz w:val="24"/>
      <w:szCs w:val="24"/>
      <w:lang w:val="de-DE" w:eastAsia="zh-CN" w:bidi="fa-IR"/>
    </w:rPr>
  </w:style>
  <w:style w:type="paragraph" w:styleId="Nagwektabeli">
    <w:name w:val="Nagłówek tabeli"/>
    <w:basedOn w:val="Zawartotabeli"/>
    <w:qFormat/>
    <w:pPr>
      <w:suppressLineNumbers/>
      <w:jc w:val="center"/>
    </w:pPr>
    <w:rPr>
      <w:b/>
      <w:bCs/>
    </w:rPr>
  </w:style>
  <w:style w:type="paragraph" w:styleId="Podtytu">
    <w:name w:val="Subtitle"/>
    <w:basedOn w:val="Nagwek"/>
    <w:next w:val="Tretekstu"/>
    <w:qFormat/>
    <w:pPr>
      <w:spacing w:before="60" w:after="120"/>
      <w:jc w:val="center"/>
    </w:pPr>
    <w:rPr>
      <w:sz w:val="36"/>
      <w:szCs w:val="36"/>
    </w:rPr>
  </w:style>
  <w:style w:type="paragraph" w:styleId="Tytu">
    <w:name w:val="Title"/>
    <w:basedOn w:val="Nagwek"/>
    <w:next w:val="Tretekstu"/>
    <w:qFormat/>
    <w:pPr>
      <w:jc w:val="center"/>
    </w:pPr>
    <w:rPr>
      <w:b/>
      <w:bCs/>
      <w:sz w:val="56"/>
      <w:szCs w:val="56"/>
    </w:rPr>
  </w:style>
  <w:style w:type="paragraph" w:styleId="Cytaty">
    <w:name w:val="Cytaty"/>
    <w:basedOn w:val="Normal"/>
    <w:qFormat/>
    <w:pPr>
      <w:spacing w:before="0" w:after="283"/>
      <w:ind w:left="567" w:right="567" w:hanging="0"/>
    </w:pPr>
    <w:rPr/>
  </w:style>
  <w:style w:type="paragraph" w:styleId="ListParagraph">
    <w:name w:val="List Paragraph"/>
    <w:basedOn w:val="Normal"/>
    <w:qFormat/>
    <w:pPr>
      <w:spacing w:before="0" w:after="160"/>
      <w:ind w:left="720" w:right="0" w:hanging="0"/>
      <w:contextualSpacing/>
    </w:pPr>
    <w:rPr/>
  </w:style>
  <w:style w:type="paragraph" w:styleId="Zwykytekst1">
    <w:name w:val="Zwykły tekst1"/>
    <w:basedOn w:val="Normal"/>
    <w:qFormat/>
    <w:pPr/>
    <w:rPr>
      <w:rFonts w:ascii="Calibri" w:hAnsi="Calibri" w:eastAsia="Calibri" w:cs="Times New Roman"/>
      <w:sz w:val="22"/>
      <w:szCs w:val="21"/>
      <w:lang w:val="en-US"/>
    </w:rPr>
  </w:style>
  <w:style w:type="paragraph" w:styleId="Tekstdymka">
    <w:name w:val="Tekst dymka"/>
    <w:basedOn w:val="Normal"/>
    <w:qFormat/>
    <w:pPr/>
    <w:rPr>
      <w:rFonts w:ascii="Segoe UI" w:hAnsi="Segoe UI" w:cs="Segoe UI"/>
      <w:sz w:val="18"/>
      <w:szCs w:val="18"/>
    </w:rPr>
  </w:style>
  <w:style w:type="paragraph" w:styleId="Akapitzlist">
    <w:name w:val="Akapit z listą"/>
    <w:basedOn w:val="Normal"/>
    <w:qFormat/>
    <w:pPr>
      <w:ind w:left="708" w:right="0" w:hanging="0"/>
    </w:pPr>
    <w:rPr/>
  </w:style>
  <w:style w:type="paragraph" w:styleId="NormalnyWeb">
    <w:name w:val="Normalny (Web)"/>
    <w:basedOn w:val="Normal"/>
    <w:qFormat/>
    <w:pPr>
      <w:spacing w:before="280" w:after="280"/>
    </w:pPr>
    <w:rPr/>
  </w:style>
  <w:style w:type="paragraph" w:styleId="Bezodstpw">
    <w:name w:val="Bez odstępów"/>
    <w:qFormat/>
    <w:pPr>
      <w:widowControl/>
      <w:suppressAutoHyphens w:val="true"/>
      <w:kinsoku w:val="true"/>
      <w:overflowPunct w:val="true"/>
      <w:autoSpaceDE w:val="true"/>
      <w:bidi w:val="0"/>
    </w:pPr>
    <w:rPr>
      <w:rFonts w:ascii="Calibri" w:hAnsi="Calibri" w:eastAsia="Times New Roman" w:cs="Calibri"/>
      <w:color w:val="auto"/>
      <w:kern w:val="2"/>
      <w:sz w:val="22"/>
      <w:szCs w:val="22"/>
      <w:lang w:val="pl-PL" w:eastAsia="zh-CN" w:bidi="ar-SA"/>
    </w:rPr>
  </w:style>
  <w:style w:type="paragraph" w:styleId="Western">
    <w:name w:val="western"/>
    <w:basedOn w:val="Normal"/>
    <w:qFormat/>
    <w:pPr>
      <w:suppressAutoHyphens w:val="false"/>
      <w:spacing w:before="280" w:after="280"/>
    </w:pPr>
    <w:rPr>
      <w:rFonts w:ascii="Arial Unicode MS" w:hAnsi="Arial Unicode MS" w:eastAsia="Arial Unicode MS" w:cs="Arial Unicode MS"/>
      <w:color w:val="FF00FF"/>
    </w:rPr>
  </w:style>
  <w:style w:type="paragraph" w:styleId="Tekstpodstawowywcity21">
    <w:name w:val="Tekst podstawowy wcięty 21"/>
    <w:basedOn w:val="Normal"/>
    <w:qFormat/>
    <w:pPr>
      <w:ind w:left="0" w:right="0" w:firstLine="708"/>
    </w:pPr>
    <w:rPr/>
  </w:style>
  <w:style w:type="paragraph" w:styleId="Default">
    <w:name w:val="Default"/>
    <w:qFormat/>
    <w:pPr>
      <w:widowControl/>
      <w:suppressAutoHyphens w:val="true"/>
      <w:kinsoku w:val="true"/>
      <w:overflowPunct w:val="true"/>
      <w:autoSpaceDE w:val="false"/>
      <w:bidi w:val="0"/>
    </w:pPr>
    <w:rPr>
      <w:rFonts w:ascii="Times New Roman" w:hAnsi="Times New Roman" w:eastAsia="Times New Roman" w:cs="Times New Roman"/>
      <w:color w:val="auto"/>
      <w:kern w:val="2"/>
      <w:sz w:val="24"/>
      <w:szCs w:val="24"/>
      <w:lang w:val="pl-PL" w:eastAsia="zh-CN" w:bidi="ar-SA"/>
    </w:rPr>
  </w:style>
  <w:style w:type="paragraph" w:styleId="HTMLwstpniesformatowany">
    <w:name w:val="HTML - wstępnie sformatowany"/>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Tytulik">
    <w:name w:val="tytulik"/>
    <w:basedOn w:val="Nagwek11"/>
    <w:qFormat/>
    <w:pPr/>
    <w:rPr>
      <w:rFonts w:ascii="Candara" w:hAnsi="Candara" w:cs="Candara"/>
      <w:sz w:val="24"/>
      <w:lang w:val="pl-PL"/>
    </w:rPr>
  </w:style>
  <w:style w:type="paragraph" w:styleId="Tekstwstpniesformatowany">
    <w:name w:val="Tekst wstępnie sformatowany"/>
    <w:basedOn w:val="Normal"/>
    <w:qFormat/>
    <w:pPr>
      <w:spacing w:before="0" w:after="0"/>
    </w:pPr>
    <w:rPr>
      <w:rFonts w:ascii="Liberation Mono;Courier New" w:hAnsi="Liberation Mono;Courier New" w:eastAsia="Courier New" w:cs="Liberation Mono;Courier New"/>
      <w:sz w:val="20"/>
      <w:szCs w:val="20"/>
    </w:rPr>
  </w:style>
  <w:style w:type="paragraph" w:styleId="Wcicietrecitekstu">
    <w:name w:val="Body Text Indent"/>
    <w:basedOn w:val="Normal"/>
    <w:pPr>
      <w:spacing w:lineRule="auto" w:line="360"/>
      <w:ind w:left="0" w:right="0" w:firstLine="708"/>
      <w:jc w:val="both"/>
    </w:pPr>
    <w:rPr/>
  </w:style>
  <w:style w:type="paragraph" w:styleId="Legenda1">
    <w:name w:val="Legenda1"/>
    <w:basedOn w:val="Normal"/>
    <w:qFormat/>
    <w:pPr>
      <w:suppressLineNumbers/>
      <w:spacing w:before="120" w:after="120"/>
    </w:pPr>
    <w:rPr>
      <w:rFonts w:cs="Mangal"/>
      <w:i/>
      <w:iCs/>
      <w:sz w:val="24"/>
      <w:szCs w:val="24"/>
    </w:rPr>
  </w:style>
  <w:style w:type="paragraph" w:styleId="Nagwek11">
    <w:name w:val="Nagłówek1"/>
    <w:basedOn w:val="Normal"/>
    <w:next w:val="Tretekstu"/>
    <w:qFormat/>
    <w:pPr>
      <w:keepNext w:val="true"/>
      <w:spacing w:before="240" w:after="120"/>
    </w:pPr>
    <w:rPr>
      <w:rFonts w:ascii="Arial" w:hAnsi="Arial" w:eastAsia="SimSun;宋体" w:cs="Mangal"/>
      <w:sz w:val="28"/>
      <w:szCs w:val="28"/>
    </w:rPr>
  </w:style>
  <w:style w:type="paragraph" w:styleId="Legenda">
    <w:name w:val="Legenda"/>
    <w:basedOn w:val="Normal"/>
    <w:qFormat/>
    <w:pPr>
      <w:suppressLineNumbers/>
      <w:spacing w:before="120" w:after="120"/>
    </w:pPr>
    <w:rPr>
      <w:rFonts w:cs="Mangal"/>
      <w:i/>
      <w:iCs/>
      <w:sz w:val="24"/>
      <w:szCs w:val="24"/>
    </w:rPr>
  </w:style>
  <w:style w:type="paragraph" w:styleId="Nagwek21">
    <w:name w:val="Nagłówek2"/>
    <w:basedOn w:val="Normal"/>
    <w:next w:val="Tretekstu"/>
    <w:qFormat/>
    <w:pPr>
      <w:keepNext w:val="true"/>
      <w:spacing w:before="240" w:after="120"/>
    </w:pPr>
    <w:rPr>
      <w:rFonts w:ascii="Liberation Sans;Arial" w:hAnsi="Liberation Sans;Arial" w:eastAsia="Microsoft YaHei" w:cs="Mangal"/>
      <w:sz w:val="28"/>
      <w:szCs w:val="28"/>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stped@kul.pl" TargetMode="External"/>
</Relationships>
</file>

<file path=docProps/app.xml><?xml version="1.0" encoding="utf-8"?>
<Properties xmlns="http://schemas.openxmlformats.org/officeDocument/2006/extended-properties" xmlns:vt="http://schemas.openxmlformats.org/officeDocument/2006/docPropsVTypes">
  <Template/>
  <TotalTime>200</TotalTime>
  <Application>LibreOffice/7.0.2.2$Windows_X86_64 LibreOffice_project/8349ace3c3162073abd90d81fd06dcfb6b36b994</Application>
  <Pages>2</Pages>
  <Words>455</Words>
  <Characters>3403</Characters>
  <CharactersWithSpaces>3880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2017-11-24T13:30:14Z</dcterms:created>
  <dc:creator/>
  <dc:description/>
  <dc:language>pl-PL</dc:language>
  <cp:lastModifiedBy/>
  <cp:lastPrinted>2019-10-11T13:09:40Z</cp:lastPrinted>
  <dcterms:modified xsi:type="dcterms:W3CDTF">2025-03-03T08:49:31Z</dcterms:modified>
  <cp:revision>60</cp:revision>
  <dc:subject/>
  <dc:title/>
</cp:coreProperties>
</file>