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 xml:space="preserve">KARTA PRZEDMIOTU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Dane podstawowe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Nazwa przedmiotu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PNJW- Wypowiedź pisemna B1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Nazwa przedmiotu w języku angielskim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GB"/>
              </w:rPr>
            </w:pPr>
            <w:bookmarkStart w:id="0" w:name="_GoBack"/>
            <w:bookmarkEnd w:id="0"/>
            <w:r>
              <w:rPr>
                <w:rFonts w:eastAsia="Calibri" w:cs=""/>
                <w:kern w:val="0"/>
                <w:sz w:val="22"/>
                <w:szCs w:val="22"/>
                <w:lang w:val="en-GB" w:eastAsia="en-US" w:bidi="ar-SA"/>
              </w:rPr>
              <w:t>Italian – Written Expression B1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Kierunek studiów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Italianistyka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Poziom studiów (I, II, jednolite magisterskie)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Forma studiów (stacjonarne, niestacjonarne)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stacjonarne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Dyscyplina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językoznawstwo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Język wykładowy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włoski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Koordynator przedmiotu/osoba odpowiedzialna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sz w:val="22"/>
                <w:szCs w:val="22"/>
                <w:lang w:val="pl-PL" w:eastAsia="en-US" w:bidi="ar-SA"/>
              </w:rPr>
              <w:t>dr hab. Anna Kucharska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mgr Agnieszka Meksuła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03"/>
        <w:gridCol w:w="2303"/>
        <w:gridCol w:w="2303"/>
        <w:gridCol w:w="2302"/>
      </w:tblGrid>
      <w:tr>
        <w:trPr/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Forma zajęć </w:t>
            </w:r>
            <w:r>
              <w:rPr>
                <w:rFonts w:eastAsia="Calibri" w:cs=""/>
                <w:i/>
                <w:kern w:val="0"/>
                <w:sz w:val="22"/>
                <w:szCs w:val="22"/>
                <w:lang w:val="pl-PL" w:eastAsia="en-US" w:bidi="ar-SA"/>
              </w:rPr>
              <w:t>(katalog zamknięty ze słownika)</w:t>
            </w:r>
          </w:p>
        </w:tc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Liczba godzin</w:t>
            </w:r>
          </w:p>
        </w:tc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semestr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Punkty ECTS</w:t>
            </w:r>
          </w:p>
        </w:tc>
      </w:tr>
      <w:tr>
        <w:trPr/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</w:t>
            </w:r>
          </w:p>
        </w:tc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30/30</w:t>
            </w:r>
          </w:p>
        </w:tc>
        <w:tc>
          <w:tcPr>
            <w:tcW w:w="230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3/4</w:t>
            </w:r>
          </w:p>
        </w:tc>
        <w:tc>
          <w:tcPr>
            <w:tcW w:w="230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2/2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32"/>
        <w:gridCol w:w="6979"/>
      </w:tblGrid>
      <w:tr>
        <w:trPr/>
        <w:tc>
          <w:tcPr>
            <w:tcW w:w="22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Wymagania wstępne</w:t>
            </w:r>
          </w:p>
        </w:tc>
        <w:tc>
          <w:tcPr>
            <w:tcW w:w="69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Znajomość języka włoskiego na poziomie A2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 xml:space="preserve">Cele kształcenia dla przedmiotu 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C1. Wykształcenie umiejętności tworzenia wypowiedzi pisemnej w języku włoskim na poziomie B1</w:t>
            </w:r>
          </w:p>
        </w:tc>
      </w:tr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C2. Zapoznanie z teorią dyskursu.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before="0" w:after="0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Efekty uczenia się dla przedmiotu wraz z odniesieniem do efektów kierunkowych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8"/>
        <w:gridCol w:w="5953"/>
        <w:gridCol w:w="2161"/>
      </w:tblGrid>
      <w:tr>
        <w:trPr/>
        <w:tc>
          <w:tcPr>
            <w:tcW w:w="10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Symbol</w:t>
            </w:r>
          </w:p>
        </w:tc>
        <w:tc>
          <w:tcPr>
            <w:tcW w:w="595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Opis efektu przedmiotowego</w:t>
            </w:r>
          </w:p>
        </w:tc>
        <w:tc>
          <w:tcPr>
            <w:tcW w:w="216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Odniesienie do efektu kierunkowego</w:t>
            </w:r>
          </w:p>
        </w:tc>
      </w:tr>
      <w:tr>
        <w:trPr/>
        <w:tc>
          <w:tcPr>
            <w:tcW w:w="921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WIEDZA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W_01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kern w:val="0"/>
                <w:lang w:val="pl-PL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ma podstawową wiedzę o miejscu i znaczeniu italianistyki w relacji do innych nauk humanistycznych, w tym do teorii tekstu i analizy dyskursu oraz o specyfice przedmiotowej i metodologicznej filologii włoskiej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K_W01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W_02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kern w:val="0"/>
                <w:lang w:val="pl-PL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ma podstawową wiedzę o powiązaniach italianistyki z innymi dyscyplinami naukowymi w naukach humanistycznych, tj. klasyką, historią, historią sztuki oraz innymi kierunkami filologicznymi, oraz teorią tekstu i analizą dyskursu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K_W03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W_03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kern w:val="0"/>
                <w:lang w:val="pl-PL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zna i rozumie podstawowe pojęcia i zasady z zakresu ochrony własności przemysłowej i prawa autorskiego podczas tworzenia wypowiedzi pisemnej z języka włoskiego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K_W04</w:t>
            </w:r>
          </w:p>
        </w:tc>
      </w:tr>
      <w:tr>
        <w:trPr/>
        <w:tc>
          <w:tcPr>
            <w:tcW w:w="921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UMIEJĘTNOŚCI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U_01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wykazuje się teoretyczną i praktyczną znajomością struktur ustnych i pisemnych w zakresie języka włoskiego na poziomie B1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K_U01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U_02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potrafi wyszukiwać, analizować, oceniać, selekcjonować i użytkować informacje związane z teorią tekstu i analizą dyskursu w obrębie kierunku Italianistyka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K_U02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U_03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posiada podstawowe umiejętności badawcze, obejmujące formułowanie i analizę problemów badawczych w zakresie analizy dyskursu i teorii tekstu w obrębie kierunku Italianistyka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K_U03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U_04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kern w:val="0"/>
                <w:lang w:val="pl-PL" w:eastAsia="en-US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potrafi korzystać z podstawowych funkcji metody zdalnego studiowanie (e-learning) oraz z typowych komunikatorów sieciowych do prowadzenia wymiany informacji i poglądów naukowych, oraz pozyskiwania informacji dotyczących teorii tworzenia wypowiedzi w języku włoskim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K_U07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U_05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umie przedstawić w języku włoskim argumenty na rzecz własnych poglądów, jak i poglądów innych autorów oraz potrafi formułować wnioski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K_U14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U_06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potrafi rozpoznać i unikać w argumentacji prowadzonej w języku włoskim podstawowych błędów logicznych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K_U15</w:t>
            </w:r>
          </w:p>
        </w:tc>
      </w:tr>
      <w:tr>
        <w:trPr/>
        <w:tc>
          <w:tcPr>
            <w:tcW w:w="9212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KOMPETENCJE SPOŁECZNE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K_01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rozumie zależność między jakością i poziomem uzyskanego narzędzia w postać języka włoskiego, i jego formy pisemnej, czyli wypowiedzi pisemnych a jego/jej postrzeganiem jako osoby przez świat zewnętrzny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K_K02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K_02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40" w:before="0" w:after="0"/>
              <w:ind w:hanging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pl-PL" w:eastAsia="en-US" w:bidi="ar-SA"/>
              </w:rPr>
              <w:t>rozumie konieczność ciągłego poszerzania swoich kompetencji językowo-komunikacyjnych i realioznawczych  z zakresu języka włoskiego do rozwiązywania problemów w życiu codziennym i kontekście  zawodowym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K_K03</w:t>
            </w:r>
          </w:p>
        </w:tc>
      </w:tr>
    </w:tbl>
    <w:p>
      <w:pPr>
        <w:pStyle w:val="ListParagraph"/>
        <w:ind w:left="1080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Opis przedmiotu/ treści programowe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1. Mail (oficjalny, nieoficjalny).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2. CV/list motywacyjny.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3. Zredagowanie reklamacji produktu/usługi.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4. Sformułowanie zapytania.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5. Reguły przepisu kulinarnego.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6. Reguły ogłoszenia.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7. Analiza artykułów prasowych.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8. Opis.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sz w:val="22"/>
                <w:szCs w:val="22"/>
                <w:lang w:val="pl-PL" w:eastAsia="en-US" w:bidi="ar-SA"/>
              </w:rPr>
              <w:t>9. Doskonalenie umiejętności tworzenia tekstów pisemnych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Metody realizacji i weryfikacji efektów uczenia się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8"/>
        <w:gridCol w:w="2696"/>
        <w:gridCol w:w="2834"/>
        <w:gridCol w:w="2583"/>
      </w:tblGrid>
      <w:tr>
        <w:trPr/>
        <w:tc>
          <w:tcPr>
            <w:tcW w:w="109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Symbol efektu</w:t>
            </w:r>
          </w:p>
        </w:tc>
        <w:tc>
          <w:tcPr>
            <w:tcW w:w="2696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Metody dydaktyczne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pl-PL" w:eastAsia="en-US" w:bidi="ar-SA"/>
              </w:rPr>
              <w:t>(lista wyboru)</w:t>
            </w:r>
          </w:p>
        </w:tc>
        <w:tc>
          <w:tcPr>
            <w:tcW w:w="283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Metody weryfikacji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pl-PL" w:eastAsia="en-US" w:bidi="ar-SA"/>
              </w:rPr>
              <w:t>(lista wyboru)</w:t>
            </w:r>
          </w:p>
        </w:tc>
        <w:tc>
          <w:tcPr>
            <w:tcW w:w="258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Sposoby dokumentacji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i/>
                <w:kern w:val="0"/>
                <w:sz w:val="18"/>
                <w:szCs w:val="18"/>
                <w:lang w:val="pl-PL" w:eastAsia="en-US" w:bidi="ar-SA"/>
              </w:rPr>
              <w:t>(lista wyboru)</w:t>
            </w:r>
          </w:p>
        </w:tc>
      </w:tr>
      <w:tr>
        <w:trPr/>
        <w:tc>
          <w:tcPr>
            <w:tcW w:w="9211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WIEDZA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W_01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z tekstem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W_02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z tekstem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W_03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z tekstem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9211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UMIEJĘTNOŚCI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U_01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U_02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U_03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U_04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U_05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U_06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right" w:pos="2477" w:leader="none"/>
              </w:tabs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Ćwiczenia praktyczne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Praca pisemna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Oceniony tekst pracy pisemnej</w:t>
            </w:r>
          </w:p>
        </w:tc>
      </w:tr>
      <w:tr>
        <w:trPr/>
        <w:tc>
          <w:tcPr>
            <w:tcW w:w="9211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KOMPETENCJE SPOŁECZNE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K_01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dyskusja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sprawdzenie umiejętności praktycznych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Inne: indywidualna ocena aktywności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K_02</w:t>
            </w:r>
          </w:p>
        </w:tc>
        <w:tc>
          <w:tcPr>
            <w:tcW w:w="26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dyskusja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sprawdzenie umiejętności praktycznych</w:t>
            </w:r>
          </w:p>
        </w:tc>
        <w:tc>
          <w:tcPr>
            <w:tcW w:w="25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Inne: indywidualna ocena aktywności</w:t>
            </w:r>
          </w:p>
        </w:tc>
      </w:tr>
    </w:tbl>
    <w:p>
      <w:pPr>
        <w:pStyle w:val="Normal"/>
        <w:spacing w:before="0" w:after="0"/>
        <w:rPr/>
      </w:pPr>
      <w:r>
        <w:rPr/>
      </w:r>
    </w:p>
    <w:p>
      <w:pPr>
        <w:pStyle w:val="ListParagraph"/>
        <w:ind w:left="1080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Kryteria oceny, wagi…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Praca pisemna 100%-90% - bdb</w:t>
      </w:r>
    </w:p>
    <w:p>
      <w:pPr>
        <w:pStyle w:val="Normal"/>
        <w:rPr/>
      </w:pPr>
      <w:r>
        <w:rPr/>
        <w:tab/>
        <w:tab/>
        <w:t>89%-86% - db+</w:t>
      </w:r>
    </w:p>
    <w:p>
      <w:pPr>
        <w:pStyle w:val="Normal"/>
        <w:rPr/>
      </w:pPr>
      <w:r>
        <w:rPr/>
        <w:tab/>
        <w:tab/>
        <w:t>85%-75% - db</w:t>
      </w:r>
    </w:p>
    <w:p>
      <w:pPr>
        <w:pStyle w:val="Normal"/>
        <w:rPr/>
      </w:pPr>
      <w:r>
        <w:rPr/>
        <w:tab/>
        <w:tab/>
        <w:t>74%-69% - dst+</w:t>
      </w:r>
    </w:p>
    <w:p>
      <w:pPr>
        <w:pStyle w:val="Normal"/>
        <w:rPr/>
      </w:pPr>
      <w:r>
        <w:rPr/>
        <w:tab/>
        <w:tab/>
        <w:t>68%-60%- dst</w:t>
      </w:r>
    </w:p>
    <w:p>
      <w:pPr>
        <w:pStyle w:val="Normal"/>
        <w:rPr/>
      </w:pPr>
      <w:r>
        <w:rPr/>
        <w:tab/>
        <w:tab/>
        <w:t>59% - 0% - ndst</w:t>
      </w:r>
    </w:p>
    <w:p>
      <w:pPr>
        <w:pStyle w:val="Normal"/>
        <w:rPr>
          <w:b/>
          <w:b/>
        </w:rPr>
      </w:pPr>
      <w:r>
        <w:rPr>
          <w:b/>
        </w:rPr>
      </w:r>
      <w:r>
        <w:br w:type="page"/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Obciążenie pracą studenta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6"/>
        <w:gridCol w:w="4605"/>
      </w:tblGrid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Forma aktywności studenta</w:t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Liczba godzin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Liczba godzin kontaktowych z nauczycielem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60</w:t>
            </w:r>
          </w:p>
        </w:tc>
      </w:tr>
      <w:tr>
        <w:trPr/>
        <w:tc>
          <w:tcPr>
            <w:tcW w:w="460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Liczba godzin indywidualnej pracy studenta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i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</w:r>
          </w:p>
        </w:tc>
        <w:tc>
          <w:tcPr>
            <w:tcW w:w="46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30</w:t>
            </w:r>
          </w:p>
        </w:tc>
      </w:tr>
    </w:tbl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rPr>
          <w:b/>
          <w:b/>
        </w:rPr>
      </w:pPr>
      <w:r>
        <w:rPr>
          <w:b/>
        </w:rPr>
        <w:t>Literatura</w:t>
      </w:r>
    </w:p>
    <w:tbl>
      <w:tblPr>
        <w:tblStyle w:val="Grigliatabella"/>
        <w:tblW w:w="92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12"/>
      </w:tblGrid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Literatura podstawowa</w:t>
            </w:r>
          </w:p>
        </w:tc>
      </w:tr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it-IT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Bruni, F. (2002). Manuale di scrittura e comunicazione: per la cultura personale, per la scuola, per l’università. Zanichelli.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it-IT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Cini, L. (1998). Strategie di scrittura: quaderno di scrittura. Bonacci Editore.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it-IT"/>
              </w:rPr>
            </w:pPr>
            <w:r>
              <w:rPr>
                <w:lang w:val="it-IT"/>
              </w:rPr>
            </w:r>
          </w:p>
        </w:tc>
      </w:tr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Literatura uzupełniająca</w:t>
            </w:r>
          </w:p>
        </w:tc>
      </w:tr>
      <w:tr>
        <w:trPr/>
        <w:tc>
          <w:tcPr>
            <w:tcW w:w="92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it-IT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Marin, T. (2005). La prova orale 2. EdiLingua.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it-IT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De Giuli, A., Guastalla, C., Naddeo, C. (2013). Nuovo magari. Alma Edizioni.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Marin, T., Magnelli, S. (2004). Progetto italiano 2/3. EdiLingua.</w:t>
            </w:r>
          </w:p>
        </w:tc>
      </w:tr>
    </w:tbl>
    <w:p>
      <w:pPr>
        <w:pStyle w:val="Normal"/>
        <w:spacing w:before="0" w:after="0"/>
        <w:rPr>
          <w:b/>
          <w:b/>
        </w:rPr>
      </w:pPr>
      <w:r>
        <w:rPr>
          <w:b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i/>
        <w:i/>
      </w:rPr>
    </w:pPr>
    <w:r>
      <w:rPr>
        <w:i/>
      </w:rPr>
      <w:t>Załącznik nr 5 do dokumentacji programowej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abulatory" w:customStyle="1">
    <w:name w:val="tabulatory"/>
    <w:basedOn w:val="DefaultParagraphFont"/>
    <w:qFormat/>
    <w:rsid w:val="00d406f6"/>
    <w:rPr/>
  </w:style>
  <w:style w:type="character" w:styleId="Czeinternetowe">
    <w:name w:val="Łącze internetowe"/>
    <w:basedOn w:val="DefaultParagraphFont"/>
    <w:uiPriority w:val="99"/>
    <w:unhideWhenUsed/>
    <w:rsid w:val="00d406f6"/>
    <w:rPr>
      <w:color w:val="0000FF"/>
      <w:u w:val="single"/>
    </w:rPr>
  </w:style>
  <w:style w:type="character" w:styleId="Access" w:customStyle="1">
    <w:name w:val="access"/>
    <w:basedOn w:val="DefaultParagraphFont"/>
    <w:qFormat/>
    <w:rsid w:val="003c65da"/>
    <w:rPr/>
  </w:style>
  <w:style w:type="character" w:styleId="Luchili" w:customStyle="1">
    <w:name w:val="luc_hili"/>
    <w:basedOn w:val="DefaultParagraphFont"/>
    <w:qFormat/>
    <w:rsid w:val="001a5d37"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b04272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b04272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b04272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estern" w:customStyle="1">
    <w:name w:val="western"/>
    <w:basedOn w:val="Normal"/>
    <w:qFormat/>
    <w:rsid w:val="007d0038"/>
    <w:pPr>
      <w:spacing w:lineRule="atLeast" w:line="102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7d0038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d27ddc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rsid w:val="007841b3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IntestazioneCarattere"/>
    <w:uiPriority w:val="99"/>
    <w:unhideWhenUsed/>
    <w:rsid w:val="00b0427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PidipaginaCarattere"/>
    <w:uiPriority w:val="99"/>
    <w:unhideWhenUsed/>
    <w:rsid w:val="00b0427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b0427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732e4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<Relationship Id="rId10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DD85A-499D-4BCD-A047-05EE8976D66D}"/>
</file>

<file path=customXml/itemProps2.xml><?xml version="1.0" encoding="utf-8"?>
<ds:datastoreItem xmlns:ds="http://schemas.openxmlformats.org/officeDocument/2006/customXml" ds:itemID="{AD9DF3AC-246B-47E2-9D60-2F30C02CC300}"/>
</file>

<file path=customXml/itemProps3.xml><?xml version="1.0" encoding="utf-8"?>
<ds:datastoreItem xmlns:ds="http://schemas.openxmlformats.org/officeDocument/2006/customXml" ds:itemID="{C5CD7919-4B02-403C-9F91-DC80254CDB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22E7AB-CD85-4975-A746-0DFB1A2FD8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LibreOffice/7.0.3.1$Windows_X86_64 LibreOffice_project/d7547858d014d4cf69878db179d326fc3483e082</Application>
  <Pages>6</Pages>
  <Words>673</Words>
  <Characters>4459</Characters>
  <CharactersWithSpaces>4978</CharactersWithSpaces>
  <Paragraphs>160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2021-12-13T13:18:00Z</dcterms:created>
  <dc:creator>Anna Łukasiewicz</dc:creator>
  <dc:description/>
  <dc:language>pl-PL</dc:language>
  <cp:lastModifiedBy>Agnieszka Meksuła</cp:lastModifiedBy>
  <cp:lastPrinted>2019-01-23T11:10:00Z</cp:lastPrinted>
  <dcterms:modified xsi:type="dcterms:W3CDTF">2023-10-01T15:56:56Z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ContentTypeId">
    <vt:lpwstr>0x010100379E7C9CC1DFA8438A6401D586C2F097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